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Calibri" w:hAnsi="Calibri" w:cs="Calibri"/>
          <w:b/>
          <w:b/>
          <w:bCs/>
          <w:color w:val="000000" w:themeColor="text1"/>
          <w:sz w:val="28"/>
          <w:szCs w:val="28"/>
        </w:rPr>
      </w:pPr>
      <w:r>
        <w:rPr>
          <w:rFonts w:cs="Calibri" w:ascii="Calibri" w:hAnsi="Calibri"/>
          <w:b/>
          <w:bCs/>
          <w:color w:val="000000" w:themeColor="text1"/>
          <w:sz w:val="28"/>
          <w:szCs w:val="28"/>
        </w:rPr>
        <w:t>COMISSÃO DE LEGISLAÇÃO, JUSTIÇA E REDAÇÃO FINAL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PARECER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Assunto: Projeto de Lei Ordinária do Legislativo nº 209 de 2025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ind w:left="2268" w:hanging="0"/>
        <w:jc w:val="both"/>
        <w:rPr/>
      </w:pPr>
      <w:r>
        <w:rPr>
          <w:rFonts w:cs="Calibri" w:ascii="Calibri" w:hAnsi="Calibri"/>
          <w:b/>
          <w:bCs/>
          <w:color w:val="000000" w:themeColor="text1"/>
        </w:rPr>
        <w:t>EMENTA:</w:t>
      </w:r>
      <w:r>
        <w:rPr>
          <w:rFonts w:cs="Calibri" w:ascii="Calibri" w:hAnsi="Calibri"/>
          <w:color w:val="000000" w:themeColor="text1"/>
        </w:rPr>
        <w:t xml:space="preserve"> PARECER FAVORÁVEL </w:t>
      </w:r>
      <w:r>
        <w:rPr>
          <w:rFonts w:cs="Calibri" w:ascii="Calibri" w:hAnsi="Calibri"/>
          <w:color w:val="000000" w:themeColor="text1"/>
        </w:rPr>
        <w:t>DA COMISSÃO DE LEGISLAÇÃO, JUSTIÇA E REDAÇÃO FINAL AO</w:t>
      </w:r>
      <w:r>
        <w:rPr>
          <w:rFonts w:cs="Calibri" w:ascii="Calibri" w:hAnsi="Calibri"/>
          <w:color w:val="000000" w:themeColor="text1"/>
        </w:rPr>
        <w:t xml:space="preserve"> PROJETO DE LEI ORDINÁRIA DO LEGISLATIVO Nº 209/2025, QUE INSTITUI A SEMANA MUNICIPAL DA ADOÇÃO, PROTEÇÃO E BEM-ESTAR DOS ANIMAIS NO MUNICÍPIO DE VITÓRIA DA CONQUISTA. PROTEÇÃO ANIMAL. EDUCAÇÃO AMBIENTAL. CONSCIENTIZAÇÃO SOCIAL. MATÉRIA DE INTERESSE LOCAL. CARÁTER PROGRAMÁTICO E EDUCATIVO. AUSÊNCIA DE ÓBICE JURÍDICO À TRAMITAÇÃO.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1. RELATÓRIO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Trata-se de Projeto de Lei Ordinária do Legislativo nº 209/2025, de autoria da Vereadora Gabriela de Diego Garrido, que institui e implementa a Semana Municipal da Adoção, Proteção e Bem-Estar dos Animais no Município de Vitória da Conquista, a ser comemorada anualmente na semana que incluir o dia 14 de março, Dia Nacional dos Animais. 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A proposição estabelece objetivos voltados ao estímulo à adoção e à posse responsável, à defesa dos animais domésticos e da fauna silvestre, à conscientização da população sobre proteção animal, ao combate ao abandono e aos maus-tratos, bem como à realização de campanhas e palestras educativas sobre vacinação, zoonoses e saúde pública relacionada aos animais. </w:t>
      </w:r>
    </w:p>
    <w:p>
      <w:pPr>
        <w:pStyle w:val="Normal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Após a emissão de Parecer Jurídico pela Assessoria Jurídica das Comissões, foi o mesmo encaminhado a esta Comissão para parecer.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Este é o relatório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2. FUNDAMENTAÇÃO</w:t>
      </w:r>
    </w:p>
    <w:p>
      <w:pPr>
        <w:pStyle w:val="NoSpacing"/>
        <w:rPr>
          <w:rFonts w:ascii="Calibri" w:hAnsi="Calibri" w:cs="Calibri"/>
          <w:szCs w:val="24"/>
        </w:rPr>
      </w:pPr>
      <w:r>
        <w:rPr>
          <w:rFonts w:cs="Calibri" w:ascii="Calibri" w:hAnsi="Calibri"/>
          <w:szCs w:val="24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matéria objeto do Projeto de Lei Ordinária do Legislativo em análise possui relevância social, ambiental e sanitária, por tratar de ações educativas e preventivas relacionadas à adoção, proteção e bem-estar dos animais.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Conforme Parecer Jurídico emitido pela Assessoria Jurídica das Comissões, que passa a integrar o presente parecer, a proposição insere-se no âmbito do interesse local, uma vez que busca instituir semana municipal de conscientização voltada à educação ambiental, prevenção de maus-tratos, incentivo à adoção responsável e mobilização comunitária no Município.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 manifestação técnica destacou que o Projeto possui caráter programático e educativo, sem criação de órgão, cargo, emprego ou função pública, sem alteração da estrutura administrativa municipal, sem disciplina de regime jurídico de servidores e sem imposição de atribuições obrigatórias a Secretarias ou órgãos do Poder Executivo.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Ainda conforme o Parecer Jurídico, embora a proposição mencione a realização de ações em escolas, repartições públicas e espaços comunitários, bem como a possibilidade de parcerias, a própria redação do Projeto ressalva que tais atividades não deverão gerar obrigatoriamente onerosidade ao Poder Executivo Municipal.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Também foi observado que o art. 4º utiliza formulação autorizativa, ao prever que o Poder Executivo poderá firmar parcerias com instituições de ensino, organizações não governamentais, clínicas veterinárias, universidades e entidades de proteção animal, sem impor obrigação administrativa direta.</w:t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>Assim, acolhendo a manifestação técnica da Assessoria Jurídica das Comissões, verifica-se que o Projeto de Lei Ordinária do Legislativo nº 209/2025 não apresenta óbice jurídico quanto à constitucionalidade, legalidade, competência ou iniciativa, estando apto à regular tramitação nesta Casa Legislativa.</w:t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FF0000"/>
        </w:rPr>
      </w:pPr>
      <w:r>
        <w:rPr>
          <w:rFonts w:cs="Calibri" w:ascii="Calibri" w:hAnsi="Calibri"/>
          <w:b/>
          <w:bCs/>
          <w:color w:val="FF000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3. CONCLUSÃO</w:t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</w:r>
    </w:p>
    <w:p>
      <w:pPr>
        <w:pStyle w:val="Normal"/>
        <w:ind w:firstLine="2268"/>
        <w:jc w:val="both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color w:val="000000" w:themeColor="text1"/>
        </w:rPr>
        <w:t xml:space="preserve">Em reunião para deliberação, após análise e debate, os membros desta Comissão </w:t>
      </w:r>
      <w:r>
        <w:rPr>
          <w:rFonts w:cs="Calibri" w:ascii="Calibri" w:hAnsi="Calibri"/>
          <w:b/>
          <w:bCs/>
          <w:color w:val="000000" w:themeColor="text1"/>
        </w:rPr>
        <w:t>aprovam a tramitação</w:t>
      </w:r>
      <w:r>
        <w:rPr>
          <w:rFonts w:cs="Calibri" w:ascii="Calibri" w:hAnsi="Calibri"/>
          <w:color w:val="000000" w:themeColor="text1"/>
        </w:rPr>
        <w:t xml:space="preserve"> do Projeto de Lei Ordinária do Legislativo nº 209/2025, que institui e implementa a Semana Municipal da Adoção, Proteção e Bem-Estar dos Animais no Município de Vitória da Conquista, e dá outras providências.</w:t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b/>
          <w:b/>
          <w:bCs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</w:r>
    </w:p>
    <w:p>
      <w:pPr>
        <w:pStyle w:val="Normal"/>
        <w:rPr>
          <w:rFonts w:ascii="Calibri" w:hAnsi="Calibri" w:cs="Calibri"/>
          <w:color w:val="000000" w:themeColor="text1"/>
        </w:rPr>
      </w:pPr>
      <w:r>
        <w:rPr>
          <w:rFonts w:cs="Calibri" w:ascii="Calibri" w:hAnsi="Calibri"/>
          <w:b/>
          <w:bCs/>
          <w:color w:val="000000" w:themeColor="text1"/>
        </w:rPr>
        <w:t>É O PARECER.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color w:val="000000"/>
        </w:rPr>
      </w:pPr>
      <w:r>
        <w:rPr>
          <w:rFonts w:cs="Calibri" w:ascii="Calibri" w:hAnsi="Calibri"/>
          <w:color w:val="000000"/>
        </w:rPr>
        <w:t xml:space="preserve">Vitória da Conquista – BA, </w:t>
      </w:r>
      <w:r>
        <w:rPr>
          <w:rFonts w:cs="Calibri" w:ascii="Calibri" w:hAnsi="Calibri"/>
          <w:color w:val="000000"/>
        </w:rPr>
        <w:t>05</w:t>
      </w:r>
      <w:r>
        <w:rPr>
          <w:rFonts w:cs="Calibri" w:ascii="Calibri" w:hAnsi="Calibri"/>
          <w:color w:val="000000"/>
        </w:rPr>
        <w:t xml:space="preserve"> de </w:t>
      </w:r>
      <w:r>
        <w:rPr>
          <w:rFonts w:cs="Calibri" w:ascii="Calibri" w:hAnsi="Calibri"/>
          <w:color w:val="000000"/>
        </w:rPr>
        <w:t>Maio</w:t>
      </w:r>
      <w:r>
        <w:rPr>
          <w:rFonts w:cs="Calibri" w:ascii="Calibri" w:hAnsi="Calibri"/>
          <w:color w:val="000000"/>
        </w:rPr>
        <w:t xml:space="preserve"> de 2026</w:t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rPr>
          <w:rFonts w:ascii="Calibri" w:hAnsi="Calibri" w:cs="Calibri"/>
          <w:color w:val="FF0000"/>
        </w:rPr>
      </w:pPr>
      <w:r>
        <w:rPr>
          <w:rFonts w:cs="Calibri" w:ascii="Calibri" w:hAnsi="Calibri"/>
          <w:color w:val="FF0000"/>
        </w:rPr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Luís Carlos Dudé</w:t>
      </w:r>
    </w:p>
    <w:p>
      <w:pPr>
        <w:pStyle w:val="Normal"/>
        <w:jc w:val="center"/>
        <w:rPr>
          <w:color w:val="000000"/>
        </w:rPr>
      </w:pPr>
      <w:r>
        <w:rPr>
          <w:rFonts w:cs="Calibri" w:ascii="Calibri" w:hAnsi="Calibri"/>
          <w:color w:val="000000"/>
        </w:rPr>
        <w:t>Presidente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color w:val="000000"/>
        </w:rPr>
      </w:r>
    </w:p>
    <w:p>
      <w:pPr>
        <w:pStyle w:val="Normal"/>
        <w:jc w:val="left"/>
        <w:rPr>
          <w:color w:val="000000"/>
        </w:rPr>
      </w:pPr>
      <w:r>
        <w:rPr>
          <w:rFonts w:cs="Calibri" w:ascii="Calibri" w:hAnsi="Calibri"/>
          <w:color w:val="000000"/>
        </w:rPr>
        <w:t>Edivaldo Ferreira Júnior                                    Fernando Vasconcelos</w:t>
      </w:r>
    </w:p>
    <w:p>
      <w:pPr>
        <w:pStyle w:val="Normal"/>
        <w:jc w:val="left"/>
        <w:rPr>
          <w:color w:val="000000"/>
        </w:rPr>
      </w:pPr>
      <w:r>
        <w:rPr>
          <w:rFonts w:cs="Calibri" w:ascii="Calibri" w:hAnsi="Calibri"/>
          <w:color w:val="000000"/>
        </w:rPr>
        <w:t xml:space="preserve">          </w:t>
      </w:r>
      <w:r>
        <w:rPr>
          <w:rFonts w:cs="Calibri" w:ascii="Calibri" w:hAnsi="Calibri"/>
          <w:color w:val="000000"/>
        </w:rPr>
        <w:t>Relator                                                            Membro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34" w:top="1417" w:footer="113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-700405</wp:posOffset>
          </wp:positionV>
          <wp:extent cx="7552055" cy="1905000"/>
          <wp:effectExtent l="0" t="0" r="0" b="0"/>
          <wp:wrapSquare wrapText="larges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5" t="-840" r="-195" b="-840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90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qFormat/>
    <w:pPr>
      <w:widowControl w:val="false"/>
      <w:numPr>
        <w:ilvl w:val="0"/>
        <w:numId w:val="1"/>
      </w:numPr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paragraph" w:styleId="Ttulo2">
    <w:name w:val="Heading 2"/>
    <w:qFormat/>
    <w:pPr>
      <w:widowControl w:val="false"/>
      <w:numPr>
        <w:ilvl w:val="1"/>
        <w:numId w:val="1"/>
      </w:numPr>
      <w:spacing w:before="200" w:after="0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qFormat/>
    <w:pPr>
      <w:widowControl w:val="false"/>
      <w:numPr>
        <w:ilvl w:val="2"/>
        <w:numId w:val="1"/>
      </w:numPr>
      <w:spacing w:before="140" w:after="0"/>
      <w:outlineLvl w:val="2"/>
    </w:pPr>
    <w:rPr>
      <w:rFonts w:ascii="Times New Roman" w:hAnsi="Times New Roman" w:eastAsia="Times New Roman" w:cs="Times New Roman"/>
      <w:b/>
      <w:bCs/>
      <w:color w:val="808080"/>
      <w:kern w:val="0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3" w:customStyle="1">
    <w:name w:val="Fonte parág. padrão1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2" w:customStyle="1">
    <w:name w:val="Fonte parág. padrão12"/>
    <w:qFormat/>
    <w:rPr/>
  </w:style>
  <w:style w:type="character" w:styleId="Fontepargpadro11" w:customStyle="1">
    <w:name w:val="Fonte parág. padrão11"/>
    <w:qFormat/>
    <w:rPr/>
  </w:style>
  <w:style w:type="character" w:styleId="Fontepargpadro10" w:customStyle="1">
    <w:name w:val="Fonte parág. padrão10"/>
    <w:qFormat/>
    <w:rPr/>
  </w:style>
  <w:style w:type="character" w:styleId="Fontepargpadro9" w:customStyle="1">
    <w:name w:val="Fonte parág. padrão9"/>
    <w:qFormat/>
    <w:rPr/>
  </w:style>
  <w:style w:type="character" w:styleId="Fontepargpadro8" w:customStyle="1">
    <w:name w:val="Fonte parág. padrão8"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RodapChar" w:customStyle="1">
    <w:name w:val="Rodapé Char"/>
    <w:qFormat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4" w:customStyle="1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Ttulo13" w:customStyle="1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2" w:customStyle="1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11" w:customStyle="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10" w:customStyle="1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9" w:customStyle="1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8" w:customStyle="1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7" w:customStyle="1">
    <w:name w:val="Título7"/>
    <w:basedOn w:val="Ttulo6"/>
    <w:qFormat/>
    <w:pPr>
      <w:jc w:val="center"/>
    </w:pPr>
    <w:rPr>
      <w:b/>
      <w:bCs/>
      <w:sz w:val="56"/>
      <w:szCs w:val="56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5" w:customStyle="1">
    <w:name w:val="Título5"/>
    <w:basedOn w:val="Ttulo4"/>
    <w:qFormat/>
    <w:pPr>
      <w:jc w:val="center"/>
    </w:pPr>
    <w:rPr>
      <w:b/>
      <w:bCs/>
      <w:sz w:val="56"/>
      <w:szCs w:val="56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tulo21" w:customStyle="1">
    <w:name w:val="Título2"/>
    <w:basedOn w:val="Ttulo11"/>
    <w:qFormat/>
    <w:pPr>
      <w:jc w:val="center"/>
    </w:pPr>
    <w:rPr>
      <w:b/>
      <w:bCs/>
      <w:sz w:val="56"/>
      <w:szCs w:val="56"/>
    </w:r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cs="Calibri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qFormat/>
    <w:pPr>
      <w:spacing w:before="60" w:after="120"/>
      <w:jc w:val="center"/>
    </w:pPr>
    <w:rPr>
      <w:sz w:val="36"/>
      <w:szCs w:val="36"/>
    </w:rPr>
  </w:style>
  <w:style w:type="paragraph" w:styleId="NoSpacing">
    <w:name w:val="No Spacing"/>
    <w:uiPriority w:val="1"/>
    <w:qFormat/>
    <w:rsid w:val="000a5888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LibreOffice/6.0.7.3$Linux_X86_64 LibreOffice_project/00m0$Build-3</Application>
  <Pages>3</Pages>
  <Words>539</Words>
  <Characters>3169</Characters>
  <CharactersWithSpaces>3791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2026-05-01T19:28:00Z</dcterms:created>
  <dc:creator>Lucelma Andrade</dc:creator>
  <dc:description/>
  <dc:language>pt-BR</dc:language>
  <cp:lastModifiedBy/>
  <cp:lastPrinted>2021-03-03T13:57:00Z</cp:lastPrinted>
  <dcterms:modified xsi:type="dcterms:W3CDTF">2026-05-05T15:24:11Z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