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rFonts w:ascii="Calibri" w:hAnsi="Calibri" w:cs="Calibri"/>
          <w:b/>
          <w:b/>
          <w:bCs/>
          <w:color w:val="000000" w:themeColor="text1"/>
          <w:sz w:val="28"/>
          <w:szCs w:val="28"/>
        </w:rPr>
      </w:pPr>
      <w:r>
        <w:rPr>
          <w:rFonts w:cs="Calibri" w:ascii="Calibri" w:hAnsi="Calibri"/>
          <w:b/>
          <w:bCs/>
          <w:color w:val="000000" w:themeColor="text1"/>
          <w:sz w:val="28"/>
          <w:szCs w:val="28"/>
        </w:rPr>
        <w:t>COMISSÃO DE LEGISLAÇÃO, JUSTIÇA E REDAÇÃO FINAL</w:t>
      </w:r>
    </w:p>
    <w:p>
      <w:pPr>
        <w:pStyle w:val="Normal"/>
        <w:rPr>
          <w:rFonts w:ascii="Calibri" w:hAnsi="Calibri" w:cs="Calibri"/>
          <w:color w:val="000000" w:themeColor="text1"/>
        </w:rPr>
      </w:pPr>
      <w:r>
        <w:rPr>
          <w:rFonts w:cs="Calibri" w:ascii="Calibri" w:hAnsi="Calibri"/>
          <w:color w:val="000000" w:themeColor="text1"/>
        </w:rPr>
      </w:r>
    </w:p>
    <w:p>
      <w:pPr>
        <w:pStyle w:val="Normal"/>
        <w:rPr>
          <w:rFonts w:ascii="Calibri" w:hAnsi="Calibri" w:cs="Calibri"/>
          <w:color w:val="000000" w:themeColor="text1"/>
        </w:rPr>
      </w:pPr>
      <w:r>
        <w:rPr>
          <w:rFonts w:cs="Calibri" w:ascii="Calibri" w:hAnsi="Calibri"/>
          <w:color w:val="000000" w:themeColor="text1"/>
        </w:rPr>
      </w:r>
    </w:p>
    <w:p>
      <w:pPr>
        <w:pStyle w:val="Normal"/>
        <w:rPr>
          <w:rFonts w:ascii="Calibri" w:hAnsi="Calibri" w:cs="Calibri"/>
          <w:b/>
          <w:b/>
          <w:bCs/>
          <w:color w:val="000000" w:themeColor="text1"/>
        </w:rPr>
      </w:pPr>
      <w:r>
        <w:rPr>
          <w:rFonts w:cs="Calibri" w:ascii="Calibri" w:hAnsi="Calibri"/>
          <w:b/>
          <w:bCs/>
          <w:color w:val="000000" w:themeColor="text1"/>
        </w:rPr>
        <w:t>PARECER</w:t>
      </w:r>
    </w:p>
    <w:p>
      <w:pPr>
        <w:pStyle w:val="Normal"/>
        <w:rPr>
          <w:rFonts w:ascii="Calibri" w:hAnsi="Calibri" w:cs="Calibri"/>
          <w:color w:val="000000" w:themeColor="text1"/>
        </w:rPr>
      </w:pPr>
      <w:r>
        <w:rPr>
          <w:rFonts w:cs="Calibri" w:ascii="Calibri" w:hAnsi="Calibri"/>
          <w:color w:val="000000" w:themeColor="text1"/>
        </w:rPr>
      </w:r>
    </w:p>
    <w:p>
      <w:pPr>
        <w:pStyle w:val="Normal"/>
        <w:rPr>
          <w:rFonts w:ascii="Calibri" w:hAnsi="Calibri" w:cs="Calibri"/>
          <w:color w:val="000000" w:themeColor="text1"/>
        </w:rPr>
      </w:pPr>
      <w:r>
        <w:rPr>
          <w:rFonts w:cs="Calibri" w:ascii="Calibri" w:hAnsi="Calibri"/>
          <w:color w:val="000000" w:themeColor="text1"/>
        </w:rPr>
        <w:t>Assunto: Projeto de Lei Ordinária do Legislativo nº 217 de 2025</w:t>
      </w:r>
    </w:p>
    <w:p>
      <w:pPr>
        <w:pStyle w:val="Normal"/>
        <w:rPr>
          <w:rFonts w:ascii="Calibri" w:hAnsi="Calibri" w:cs="Calibri"/>
          <w:b/>
          <w:b/>
          <w:bCs/>
          <w:color w:val="000000" w:themeColor="text1"/>
        </w:rPr>
      </w:pPr>
      <w:r>
        <w:rPr>
          <w:rFonts w:cs="Calibri" w:ascii="Calibri" w:hAnsi="Calibri"/>
          <w:b/>
          <w:bCs/>
          <w:color w:val="000000" w:themeColor="text1"/>
        </w:rPr>
      </w:r>
    </w:p>
    <w:p>
      <w:pPr>
        <w:pStyle w:val="Normal"/>
        <w:rPr>
          <w:rFonts w:ascii="Calibri" w:hAnsi="Calibri" w:cs="Calibri"/>
          <w:b/>
          <w:b/>
          <w:bCs/>
          <w:color w:val="000000" w:themeColor="text1"/>
        </w:rPr>
      </w:pPr>
      <w:r>
        <w:rPr>
          <w:rFonts w:cs="Calibri" w:ascii="Calibri" w:hAnsi="Calibri"/>
          <w:b/>
          <w:bCs/>
          <w:color w:val="000000" w:themeColor="text1"/>
        </w:rPr>
      </w:r>
    </w:p>
    <w:p>
      <w:pPr>
        <w:pStyle w:val="Normal"/>
        <w:ind w:left="2268" w:hanging="0"/>
        <w:jc w:val="both"/>
        <w:rPr>
          <w:rFonts w:ascii="Calibri" w:hAnsi="Calibri" w:cs="Calibri"/>
          <w:color w:val="000000" w:themeColor="text1"/>
        </w:rPr>
      </w:pPr>
      <w:r>
        <w:rPr>
          <w:rFonts w:cs="Calibri" w:ascii="Calibri" w:hAnsi="Calibri"/>
          <w:b/>
          <w:bCs/>
          <w:color w:val="000000" w:themeColor="text1"/>
        </w:rPr>
        <w:t>EMENTA:</w:t>
      </w:r>
      <w:r>
        <w:rPr>
          <w:rFonts w:cs="Calibri" w:ascii="Calibri" w:hAnsi="Calibri"/>
          <w:color w:val="000000" w:themeColor="text1"/>
        </w:rPr>
        <w:t xml:space="preserve"> PARECER FAVORÁVEL. ANÁLISE DO PROJETO DE LEI ORDINÁRIA DO LEGISLATIVO Nº 217/2025, QUE REDUZ PARA 40% O PERCENTUAL COBRADO DE TARIFA DO SERVIÇO DE ESGOTAMENTO SANITÁRIO EFETUADO PELA EMPRESA CONCESSIONÁRIA RESPONSÁVEL PELO SERVIÇO NO MUNICÍPIO DE VITÓRIA DA CONQUISTA, E DÁ OUTRAS PROVIDÊNCIAS. SERVIÇO PÚBLICO DE INTERESSE LOCAL. MODICIDADE TARIFÁRIA. PROTEÇÃO DO USUÁRIO. AUSÊNCIA DE ÓBICE JURÍDICO SUFICIENTE À TRAMITAÇÃO. RECOMENDAÇÃO DE AJUSTES REDACIONAIS.</w:t>
      </w:r>
    </w:p>
    <w:p>
      <w:pPr>
        <w:pStyle w:val="Normal"/>
        <w:rPr>
          <w:rFonts w:ascii="Calibri" w:hAnsi="Calibri" w:cs="Calibri"/>
          <w:b/>
          <w:b/>
          <w:bCs/>
          <w:color w:val="000000" w:themeColor="text1"/>
        </w:rPr>
      </w:pPr>
      <w:r>
        <w:rPr>
          <w:rFonts w:cs="Calibri" w:ascii="Calibri" w:hAnsi="Calibri"/>
          <w:b/>
          <w:bCs/>
          <w:color w:val="000000" w:themeColor="text1"/>
        </w:rPr>
      </w:r>
    </w:p>
    <w:p>
      <w:pPr>
        <w:pStyle w:val="Normal"/>
        <w:rPr>
          <w:rFonts w:ascii="Calibri" w:hAnsi="Calibri" w:cs="Calibri"/>
          <w:b/>
          <w:b/>
          <w:bCs/>
          <w:color w:val="000000" w:themeColor="text1"/>
        </w:rPr>
      </w:pPr>
      <w:r>
        <w:rPr>
          <w:rFonts w:cs="Calibri" w:ascii="Calibri" w:hAnsi="Calibri"/>
          <w:b/>
          <w:bCs/>
          <w:color w:val="000000" w:themeColor="text1"/>
        </w:rPr>
      </w:r>
    </w:p>
    <w:p>
      <w:pPr>
        <w:pStyle w:val="Normal"/>
        <w:numPr>
          <w:ilvl w:val="0"/>
          <w:numId w:val="2"/>
        </w:numPr>
        <w:tabs>
          <w:tab w:val="clear" w:pos="709"/>
        </w:tabs>
        <w:rPr>
          <w:rFonts w:ascii="Calibri" w:hAnsi="Calibri" w:cs="Calibri"/>
          <w:b/>
          <w:b/>
          <w:bCs/>
          <w:color w:val="000000" w:themeColor="text1"/>
        </w:rPr>
      </w:pPr>
      <w:r>
        <w:rPr>
          <w:rFonts w:cs="Calibri" w:ascii="Calibri" w:hAnsi="Calibri"/>
          <w:b/>
          <w:bCs/>
          <w:color w:val="000000" w:themeColor="text1"/>
        </w:rPr>
        <w:t>1. RELATÓRIO</w:t>
      </w:r>
    </w:p>
    <w:p>
      <w:pPr>
        <w:pStyle w:val="NoSpacing"/>
        <w:rPr>
          <w:rFonts w:ascii="Calibri" w:hAnsi="Calibri" w:cs="Calibri"/>
          <w:szCs w:val="24"/>
        </w:rPr>
      </w:pPr>
      <w:r>
        <w:rPr>
          <w:rFonts w:cs="Calibri" w:ascii="Calibri" w:hAnsi="Calibri"/>
          <w:szCs w:val="24"/>
        </w:rPr>
      </w:r>
    </w:p>
    <w:p>
      <w:pPr>
        <w:pStyle w:val="Normal"/>
        <w:ind w:firstLine="2268"/>
        <w:jc w:val="both"/>
        <w:rPr>
          <w:rFonts w:ascii="Calibri" w:hAnsi="Calibri" w:cs="Calibri"/>
          <w:color w:val="000000" w:themeColor="text1"/>
        </w:rPr>
      </w:pPr>
      <w:r>
        <w:rPr>
          <w:rFonts w:cs="Calibri" w:ascii="Calibri" w:hAnsi="Calibri"/>
          <w:color w:val="000000" w:themeColor="text1"/>
        </w:rPr>
        <w:t xml:space="preserve">Trata-se de Projeto de Lei Ordinária do Legislativo nº 217/2025, de autoria do Vereador Edivaldo Ferreira Júnior, que reduz para 40% o percentual cobrado de tarifa do serviço de esgotamento sanitário efetuado pela empresa concessionária responsável pelo serviço no Município de Vitória da Conquista, e dá outras providências. </w:t>
      </w:r>
    </w:p>
    <w:p>
      <w:pPr>
        <w:pStyle w:val="Normal"/>
        <w:ind w:firstLine="2268"/>
        <w:jc w:val="both"/>
        <w:rPr>
          <w:rFonts w:ascii="Calibri" w:hAnsi="Calibri" w:cs="Calibri"/>
          <w:color w:val="000000" w:themeColor="text1"/>
        </w:rPr>
      </w:pPr>
      <w:r>
        <w:rPr>
          <w:rFonts w:cs="Calibri" w:ascii="Calibri" w:hAnsi="Calibri"/>
          <w:color w:val="000000" w:themeColor="text1"/>
        </w:rPr>
      </w:r>
    </w:p>
    <w:p>
      <w:pPr>
        <w:pStyle w:val="Normal"/>
        <w:ind w:firstLine="2268"/>
        <w:jc w:val="both"/>
        <w:rPr>
          <w:rFonts w:ascii="Calibri" w:hAnsi="Calibri" w:cs="Calibri"/>
          <w:color w:val="000000" w:themeColor="text1"/>
        </w:rPr>
      </w:pPr>
      <w:r>
        <w:rPr>
          <w:rFonts w:cs="Calibri" w:ascii="Calibri" w:hAnsi="Calibri"/>
          <w:color w:val="000000" w:themeColor="text1"/>
        </w:rPr>
        <w:t>A proposição estabelece que a concessionária responsável pelos serviços de esgotamento sanitário ficará obrigada a cobrar percentual máximo de 40% sobre o consumo de água, para a tarifa do serviço de esgotamento sanitário no Município. Também prevê que a redução será por tempo indeterminado e alcançará qualquer denominação dada à cobrança pela prestação dos serviços de esgotamento sanitário.</w:t>
      </w:r>
    </w:p>
    <w:p>
      <w:pPr>
        <w:pStyle w:val="Normal"/>
        <w:ind w:firstLine="2268"/>
        <w:jc w:val="both"/>
        <w:rPr>
          <w:rFonts w:ascii="Calibri" w:hAnsi="Calibri" w:cs="Calibri"/>
          <w:color w:val="000000" w:themeColor="text1"/>
        </w:rPr>
      </w:pPr>
      <w:r>
        <w:rPr>
          <w:rFonts w:cs="Calibri" w:ascii="Calibri" w:hAnsi="Calibri"/>
          <w:color w:val="000000" w:themeColor="text1"/>
        </w:rPr>
      </w:r>
    </w:p>
    <w:p>
      <w:pPr>
        <w:pStyle w:val="Normal"/>
        <w:ind w:firstLine="2268"/>
        <w:jc w:val="both"/>
        <w:rPr>
          <w:rFonts w:ascii="Calibri" w:hAnsi="Calibri" w:cs="Calibri"/>
          <w:color w:val="000000" w:themeColor="text1"/>
        </w:rPr>
      </w:pPr>
      <w:r>
        <w:rPr>
          <w:rFonts w:cs="Calibri" w:ascii="Calibri" w:hAnsi="Calibri"/>
          <w:color w:val="000000" w:themeColor="text1"/>
        </w:rPr>
        <w:t>O Projeto ainda estabelece penalidades pelo descumprimento da norma, disciplina a recomposição da pavimentação das vias públicas após intervenção na tubulação, fixa multa diária em caso de descumprimento e atribui ao Poder Executivo Municipal o recebimento de denúncias, a implementação da cobrança das multas e a regulamentação da Lei.</w:t>
      </w:r>
    </w:p>
    <w:p>
      <w:pPr>
        <w:pStyle w:val="Normal"/>
        <w:ind w:firstLine="2268"/>
        <w:jc w:val="both"/>
        <w:rPr>
          <w:rFonts w:ascii="Calibri" w:hAnsi="Calibri" w:cs="Calibri"/>
          <w:color w:val="000000" w:themeColor="text1"/>
        </w:rPr>
      </w:pPr>
      <w:r>
        <w:rPr>
          <w:rFonts w:cs="Calibri" w:ascii="Calibri" w:hAnsi="Calibri"/>
          <w:color w:val="000000" w:themeColor="text1"/>
        </w:rPr>
        <w:t>Após a emissão de Parecer Jurídico pela Assessoria Jurídica das Comissões, foi o mesmo encaminhado a esta Comissão para parecer.</w:t>
      </w:r>
    </w:p>
    <w:p>
      <w:pPr>
        <w:pStyle w:val="Normal"/>
        <w:ind w:firstLine="2268"/>
        <w:jc w:val="both"/>
        <w:rPr>
          <w:rFonts w:ascii="Calibri" w:hAnsi="Calibri" w:cs="Calibri"/>
          <w:color w:val="000000" w:themeColor="text1"/>
        </w:rPr>
      </w:pPr>
      <w:r>
        <w:rPr>
          <w:rFonts w:cs="Calibri" w:ascii="Calibri" w:hAnsi="Calibri"/>
          <w:color w:val="000000" w:themeColor="text1"/>
        </w:rPr>
      </w:r>
    </w:p>
    <w:p>
      <w:pPr>
        <w:pStyle w:val="Normal"/>
        <w:ind w:firstLine="2268"/>
        <w:jc w:val="both"/>
        <w:rPr>
          <w:rFonts w:ascii="Calibri" w:hAnsi="Calibri" w:cs="Calibri"/>
          <w:color w:val="000000" w:themeColor="text1"/>
        </w:rPr>
      </w:pPr>
      <w:r>
        <w:rPr>
          <w:rFonts w:cs="Calibri" w:ascii="Calibri" w:hAnsi="Calibri"/>
          <w:color w:val="000000" w:themeColor="text1"/>
        </w:rPr>
        <w:t>Este é o relatório.</w:t>
      </w:r>
    </w:p>
    <w:p>
      <w:pPr>
        <w:pStyle w:val="Normal"/>
        <w:rPr>
          <w:rFonts w:ascii="Calibri" w:hAnsi="Calibri" w:cs="Calibri"/>
          <w:b/>
          <w:b/>
          <w:bCs/>
          <w:color w:val="000000" w:themeColor="text1"/>
        </w:rPr>
      </w:pPr>
      <w:r>
        <w:rPr>
          <w:rFonts w:cs="Calibri" w:ascii="Calibri" w:hAnsi="Calibri"/>
          <w:b/>
          <w:bCs/>
          <w:color w:val="000000" w:themeColor="text1"/>
        </w:rPr>
      </w:r>
    </w:p>
    <w:p>
      <w:pPr>
        <w:pStyle w:val="Normal"/>
        <w:numPr>
          <w:ilvl w:val="0"/>
          <w:numId w:val="2"/>
        </w:numPr>
        <w:tabs>
          <w:tab w:val="clear" w:pos="709"/>
        </w:tabs>
        <w:rPr>
          <w:rFonts w:ascii="Calibri" w:hAnsi="Calibri" w:cs="Calibri"/>
          <w:b/>
          <w:b/>
          <w:bCs/>
          <w:color w:val="000000" w:themeColor="text1"/>
        </w:rPr>
      </w:pPr>
      <w:r>
        <w:rPr>
          <w:rFonts w:cs="Calibri" w:ascii="Calibri" w:hAnsi="Calibri"/>
          <w:b/>
          <w:bCs/>
          <w:color w:val="000000" w:themeColor="text1"/>
        </w:rPr>
        <w:t>2. FUNDAMENTAÇÃO</w:t>
      </w:r>
    </w:p>
    <w:p>
      <w:pPr>
        <w:pStyle w:val="NoSpacing"/>
        <w:rPr>
          <w:rFonts w:ascii="Calibri" w:hAnsi="Calibri" w:cs="Calibri"/>
          <w:szCs w:val="24"/>
        </w:rPr>
      </w:pPr>
      <w:r>
        <w:rPr>
          <w:rFonts w:cs="Calibri" w:ascii="Calibri" w:hAnsi="Calibri"/>
          <w:szCs w:val="24"/>
        </w:rPr>
      </w:r>
    </w:p>
    <w:p>
      <w:pPr>
        <w:pStyle w:val="Normal"/>
        <w:ind w:firstLine="2268"/>
        <w:jc w:val="both"/>
        <w:rPr>
          <w:rFonts w:ascii="Calibri" w:hAnsi="Calibri" w:cs="Calibri"/>
          <w:color w:val="000000" w:themeColor="text1"/>
        </w:rPr>
      </w:pPr>
      <w:r>
        <w:rPr>
          <w:rFonts w:cs="Calibri" w:ascii="Calibri" w:hAnsi="Calibri"/>
          <w:color w:val="000000" w:themeColor="text1"/>
        </w:rPr>
        <w:t>A matéria objeto do Projeto de Lei Ordinária do Legislativo em análise trata de serviço público essencial de saneamento básico, proteção do usuário e modicidade tarifária, possuindo relação direta com o interesse local e com a prestação de serviço público à população do Município de Vitória da Conquista.</w:t>
      </w:r>
    </w:p>
    <w:p>
      <w:pPr>
        <w:pStyle w:val="Normal"/>
        <w:ind w:firstLine="2268"/>
        <w:jc w:val="both"/>
        <w:rPr>
          <w:rFonts w:ascii="Calibri" w:hAnsi="Calibri" w:cs="Calibri"/>
          <w:color w:val="000000" w:themeColor="text1"/>
        </w:rPr>
      </w:pPr>
      <w:r>
        <w:rPr>
          <w:rFonts w:cs="Calibri" w:ascii="Calibri" w:hAnsi="Calibri"/>
          <w:color w:val="000000" w:themeColor="text1"/>
        </w:rPr>
      </w:r>
    </w:p>
    <w:p>
      <w:pPr>
        <w:pStyle w:val="Normal"/>
        <w:ind w:firstLine="2268"/>
        <w:jc w:val="both"/>
        <w:rPr>
          <w:rFonts w:ascii="Calibri" w:hAnsi="Calibri" w:cs="Calibri"/>
          <w:color w:val="000000" w:themeColor="text1"/>
        </w:rPr>
      </w:pPr>
      <w:r>
        <w:rPr>
          <w:rFonts w:cs="Calibri" w:ascii="Calibri" w:hAnsi="Calibri"/>
          <w:color w:val="000000" w:themeColor="text1"/>
        </w:rPr>
        <w:t>Conforme Parecer Jurídico emitido pela Assessoria Jurídica das Comissões, que passa a integrar o presente parecer, a proposição encontra fundamento na competência municipal para legislar sobre assuntos de interesse local, organizar e fiscalizar serviços públicos locais e estabelecer parâmetros de proteção aos usuários.</w:t>
      </w:r>
    </w:p>
    <w:p>
      <w:pPr>
        <w:pStyle w:val="Normal"/>
        <w:ind w:firstLine="2268"/>
        <w:jc w:val="both"/>
        <w:rPr>
          <w:rFonts w:ascii="Calibri" w:hAnsi="Calibri" w:cs="Calibri"/>
          <w:color w:val="000000" w:themeColor="text1"/>
        </w:rPr>
      </w:pPr>
      <w:r>
        <w:rPr>
          <w:rFonts w:cs="Calibri" w:ascii="Calibri" w:hAnsi="Calibri"/>
          <w:color w:val="000000" w:themeColor="text1"/>
        </w:rPr>
      </w:r>
    </w:p>
    <w:p>
      <w:pPr>
        <w:pStyle w:val="Normal"/>
        <w:ind w:firstLine="2268"/>
        <w:jc w:val="both"/>
        <w:rPr>
          <w:rFonts w:ascii="Calibri" w:hAnsi="Calibri" w:cs="Calibri"/>
          <w:color w:val="000000" w:themeColor="text1"/>
        </w:rPr>
      </w:pPr>
      <w:r>
        <w:rPr>
          <w:rFonts w:cs="Calibri" w:ascii="Calibri" w:hAnsi="Calibri"/>
          <w:color w:val="000000" w:themeColor="text1"/>
        </w:rPr>
        <w:t>Ainda nos termos da manifestação técnica, a Lei Orgânica Municipal reconhece a competência do Município para tratar de serviços públicos locais, inclusive aqueles relacionados à captação, tratamento e abastecimento de água, bem como à coleta, tratamento e destinação final de esgotos sanitários.</w:t>
      </w:r>
    </w:p>
    <w:p>
      <w:pPr>
        <w:pStyle w:val="Normal"/>
        <w:ind w:firstLine="2268"/>
        <w:jc w:val="both"/>
        <w:rPr>
          <w:rFonts w:ascii="Calibri" w:hAnsi="Calibri" w:cs="Calibri"/>
          <w:color w:val="000000" w:themeColor="text1"/>
        </w:rPr>
      </w:pPr>
      <w:r>
        <w:rPr>
          <w:rFonts w:cs="Calibri" w:ascii="Calibri" w:hAnsi="Calibri"/>
          <w:color w:val="000000" w:themeColor="text1"/>
        </w:rPr>
      </w:r>
    </w:p>
    <w:p>
      <w:pPr>
        <w:pStyle w:val="Normal"/>
        <w:ind w:firstLine="2268"/>
        <w:jc w:val="both"/>
        <w:rPr>
          <w:rFonts w:ascii="Calibri" w:hAnsi="Calibri" w:cs="Calibri"/>
          <w:color w:val="000000" w:themeColor="text1"/>
        </w:rPr>
      </w:pPr>
      <w:r>
        <w:rPr>
          <w:rFonts w:cs="Calibri" w:ascii="Calibri" w:hAnsi="Calibri"/>
          <w:color w:val="000000" w:themeColor="text1"/>
        </w:rPr>
        <w:t>O Parecer Jurídico também consignou que a previsão legal de limite máximo para a cobrança da tarifa de esgotamento sanitário pode ser compreendida como norma de proteção ao usuário e de fixação de parâmetro de modicidade tarifária, sem impedir a atuação administrativa do Poder Executivo na regulamentação e execução da política tarifária, observada a legislação aplicável.</w:t>
      </w:r>
    </w:p>
    <w:p>
      <w:pPr>
        <w:pStyle w:val="Normal"/>
        <w:ind w:firstLine="2268"/>
        <w:jc w:val="both"/>
        <w:rPr>
          <w:rFonts w:ascii="Calibri" w:hAnsi="Calibri" w:cs="Calibri"/>
          <w:color w:val="000000" w:themeColor="text1"/>
        </w:rPr>
      </w:pPr>
      <w:r>
        <w:rPr>
          <w:rFonts w:cs="Calibri" w:ascii="Calibri" w:hAnsi="Calibri"/>
          <w:color w:val="000000" w:themeColor="text1"/>
        </w:rPr>
      </w:r>
    </w:p>
    <w:p>
      <w:pPr>
        <w:pStyle w:val="Normal"/>
        <w:ind w:firstLine="2268"/>
        <w:jc w:val="both"/>
        <w:rPr>
          <w:rFonts w:ascii="Calibri" w:hAnsi="Calibri" w:cs="Calibri"/>
          <w:color w:val="000000" w:themeColor="text1"/>
        </w:rPr>
      </w:pPr>
      <w:r>
        <w:rPr>
          <w:rFonts w:cs="Calibri" w:ascii="Calibri" w:hAnsi="Calibri"/>
          <w:color w:val="000000" w:themeColor="text1"/>
        </w:rPr>
        <w:t>Quanto aos dispositivos que tratam de penalidades, fiscalização, recebimento de denúncias e regulamentação, a Assessoria Jurídica destacou que tais previsões devem ser interpretadas como mecanismos acessórios de efetividade da norma, cuja execução dependerá da atuação administrativa do Poder Executivo, com observância do devido processo legal, do contraditório, da ampla defesa, da legislação federal de saneamento básico e das normas aplicáveis às concessões e permissões de serviços públicos.</w:t>
      </w:r>
    </w:p>
    <w:p>
      <w:pPr>
        <w:pStyle w:val="Normal"/>
        <w:ind w:firstLine="2268"/>
        <w:jc w:val="both"/>
        <w:rPr>
          <w:rFonts w:ascii="Calibri" w:hAnsi="Calibri" w:cs="Calibri"/>
          <w:color w:val="000000" w:themeColor="text1"/>
        </w:rPr>
      </w:pPr>
      <w:r>
        <w:rPr>
          <w:rFonts w:cs="Calibri" w:ascii="Calibri" w:hAnsi="Calibri"/>
          <w:color w:val="000000" w:themeColor="text1"/>
        </w:rPr>
      </w:r>
    </w:p>
    <w:p>
      <w:pPr>
        <w:pStyle w:val="Normal"/>
        <w:ind w:firstLine="2268"/>
        <w:jc w:val="both"/>
        <w:rPr>
          <w:rFonts w:ascii="Calibri" w:hAnsi="Calibri" w:cs="Calibri"/>
          <w:color w:val="000000" w:themeColor="text1"/>
        </w:rPr>
      </w:pPr>
      <w:r>
        <w:rPr>
          <w:rFonts w:cs="Calibri" w:ascii="Calibri" w:hAnsi="Calibri"/>
          <w:color w:val="000000" w:themeColor="text1"/>
        </w:rPr>
        <w:t>A manifestação técnica recomendou, contudo, que esta Comissão avalie a possibilidade de promover ajustes redacionais, especialmente quanto à uniformização da terminologia relativa à delegação do serviço, à necessidade de observância do devido processo administrativo na aplicação de sanções e à adequação dos dispositivos de fiscalização e regulamentação à esfera administrativa do Poder Executivo.</w:t>
      </w:r>
    </w:p>
    <w:p>
      <w:pPr>
        <w:pStyle w:val="Normal"/>
        <w:ind w:firstLine="2268"/>
        <w:jc w:val="both"/>
        <w:rPr>
          <w:rFonts w:ascii="Calibri" w:hAnsi="Calibri" w:cs="Calibri"/>
          <w:color w:val="000000" w:themeColor="text1"/>
        </w:rPr>
      </w:pPr>
      <w:r>
        <w:rPr>
          <w:rFonts w:cs="Calibri" w:ascii="Calibri" w:hAnsi="Calibri"/>
          <w:color w:val="000000" w:themeColor="text1"/>
        </w:rPr>
      </w:r>
    </w:p>
    <w:p>
      <w:pPr>
        <w:pStyle w:val="Normal"/>
        <w:ind w:firstLine="2268"/>
        <w:jc w:val="both"/>
        <w:rPr>
          <w:rFonts w:ascii="Calibri" w:hAnsi="Calibri" w:cs="Calibri"/>
          <w:color w:val="000000" w:themeColor="text1"/>
        </w:rPr>
      </w:pPr>
      <w:r>
        <w:rPr>
          <w:rFonts w:cs="Calibri" w:ascii="Calibri" w:hAnsi="Calibri"/>
          <w:color w:val="000000" w:themeColor="text1"/>
        </w:rPr>
        <w:t>Assim, acolhendo o Parecer Jurídico da Assessoria Jurídica das Comissões, verifica-se que não há óbice jurídico suficiente para impedir a tramitação do Projeto de Lei Ordinária do Legislativo nº 217/2025, ressalvada a recomendação de ajustes formais e redacionais no curso do processo legislativo.</w:t>
      </w:r>
    </w:p>
    <w:p>
      <w:pPr>
        <w:pStyle w:val="Normal"/>
        <w:numPr>
          <w:ilvl w:val="0"/>
          <w:numId w:val="2"/>
        </w:numPr>
        <w:tabs>
          <w:tab w:val="clear" w:pos="709"/>
        </w:tabs>
        <w:rPr>
          <w:rFonts w:ascii="Calibri" w:hAnsi="Calibri" w:cs="Calibri"/>
          <w:b/>
          <w:b/>
          <w:bCs/>
          <w:color w:val="FF0000"/>
        </w:rPr>
      </w:pPr>
      <w:r>
        <w:rPr>
          <w:rFonts w:cs="Calibri" w:ascii="Calibri" w:hAnsi="Calibri"/>
          <w:b/>
          <w:bCs/>
          <w:color w:val="FF0000"/>
        </w:rPr>
      </w:r>
    </w:p>
    <w:p>
      <w:pPr>
        <w:pStyle w:val="Normal"/>
        <w:numPr>
          <w:ilvl w:val="0"/>
          <w:numId w:val="2"/>
        </w:numPr>
        <w:tabs>
          <w:tab w:val="clear" w:pos="709"/>
        </w:tabs>
        <w:rPr>
          <w:rFonts w:ascii="Calibri" w:hAnsi="Calibri" w:cs="Calibri"/>
          <w:b/>
          <w:b/>
          <w:bCs/>
          <w:color w:val="000000" w:themeColor="text1"/>
        </w:rPr>
      </w:pPr>
      <w:r>
        <w:rPr>
          <w:rFonts w:cs="Calibri" w:ascii="Calibri" w:hAnsi="Calibri"/>
          <w:b/>
          <w:bCs/>
          <w:color w:val="000000" w:themeColor="text1"/>
        </w:rPr>
        <w:t>3. CONCLUSÃO</w:t>
      </w:r>
    </w:p>
    <w:p>
      <w:pPr>
        <w:pStyle w:val="Normal"/>
        <w:rPr>
          <w:rFonts w:ascii="Calibri" w:hAnsi="Calibri" w:cs="Calibri"/>
          <w:color w:val="000000" w:themeColor="text1"/>
        </w:rPr>
      </w:pPr>
      <w:r>
        <w:rPr>
          <w:rFonts w:cs="Calibri" w:ascii="Calibri" w:hAnsi="Calibri"/>
          <w:color w:val="000000" w:themeColor="text1"/>
        </w:rPr>
      </w:r>
    </w:p>
    <w:p>
      <w:pPr>
        <w:pStyle w:val="Normal"/>
        <w:ind w:firstLine="2268"/>
        <w:jc w:val="both"/>
        <w:rPr>
          <w:rFonts w:ascii="Calibri" w:hAnsi="Calibri" w:cs="Calibri"/>
          <w:color w:val="000000" w:themeColor="text1"/>
        </w:rPr>
      </w:pPr>
      <w:r>
        <w:rPr>
          <w:rFonts w:cs="Calibri" w:ascii="Calibri" w:hAnsi="Calibri"/>
          <w:color w:val="000000" w:themeColor="text1"/>
        </w:rPr>
        <w:t xml:space="preserve">Em reunião para deliberação, após análise e debate, os membros desta Comissão </w:t>
      </w:r>
      <w:r>
        <w:rPr>
          <w:rFonts w:cs="Calibri" w:ascii="Calibri" w:hAnsi="Calibri"/>
          <w:b/>
          <w:bCs/>
          <w:color w:val="000000" w:themeColor="text1"/>
        </w:rPr>
        <w:t>aprovam a tramitação</w:t>
      </w:r>
      <w:r>
        <w:rPr>
          <w:rFonts w:cs="Calibri" w:ascii="Calibri" w:hAnsi="Calibri"/>
          <w:color w:val="000000" w:themeColor="text1"/>
        </w:rPr>
        <w:t xml:space="preserve"> do Projeto de Lei Ordinária do Legislativo nº 217/2025, que reduz para 40% o percentual cobrado de tarifa do serviço de esgotamento sanitário efetuado pela empresa concessionária responsável pelo serviço no Município de Vitória da Conquista, e dá outras providências.</w:t>
      </w:r>
    </w:p>
    <w:p>
      <w:pPr>
        <w:pStyle w:val="Normal"/>
        <w:ind w:firstLine="2268"/>
        <w:jc w:val="both"/>
        <w:rPr>
          <w:rFonts w:ascii="Calibri" w:hAnsi="Calibri" w:cs="Calibri"/>
          <w:color w:val="000000" w:themeColor="text1"/>
        </w:rPr>
      </w:pPr>
      <w:r>
        <w:rPr>
          <w:rFonts w:cs="Calibri" w:ascii="Calibri" w:hAnsi="Calibri"/>
          <w:color w:val="000000" w:themeColor="text1"/>
        </w:rPr>
      </w:r>
    </w:p>
    <w:p>
      <w:pPr>
        <w:pStyle w:val="Normal"/>
        <w:ind w:firstLine="2268"/>
        <w:jc w:val="both"/>
        <w:rPr>
          <w:rFonts w:ascii="Calibri" w:hAnsi="Calibri" w:cs="Calibri"/>
          <w:color w:val="000000" w:themeColor="text1"/>
        </w:rPr>
      </w:pPr>
      <w:r>
        <w:rPr>
          <w:rFonts w:cs="Calibri" w:ascii="Calibri" w:hAnsi="Calibri"/>
          <w:color w:val="000000" w:themeColor="text1"/>
        </w:rPr>
        <w:t>Recomenda-se, em momento oportuno, a realização dos ajustes redacionais indicados pela Assessoria Jurídica das Comissões, especialmente quanto à aplicação de sanções mediante devido processo administrativo e à uniformização da terminologia relativa à delegação do serviço.</w:t>
      </w:r>
    </w:p>
    <w:p>
      <w:pPr>
        <w:pStyle w:val="Normal"/>
        <w:rPr>
          <w:rFonts w:ascii="Calibri" w:hAnsi="Calibri" w:cs="Calibri"/>
          <w:b/>
          <w:b/>
          <w:bCs/>
          <w:color w:val="000000" w:themeColor="text1"/>
        </w:rPr>
      </w:pPr>
      <w:r>
        <w:rPr>
          <w:rFonts w:cs="Calibri" w:ascii="Calibri" w:hAnsi="Calibri"/>
          <w:b/>
          <w:bCs/>
          <w:color w:val="000000" w:themeColor="text1"/>
        </w:rPr>
      </w:r>
    </w:p>
    <w:p>
      <w:pPr>
        <w:pStyle w:val="Normal"/>
        <w:rPr>
          <w:rFonts w:ascii="Calibri" w:hAnsi="Calibri" w:cs="Calibri"/>
          <w:b/>
          <w:b/>
          <w:bCs/>
          <w:color w:val="000000" w:themeColor="text1"/>
        </w:rPr>
      </w:pPr>
      <w:r>
        <w:rPr>
          <w:rFonts w:cs="Calibri" w:ascii="Calibri" w:hAnsi="Calibri"/>
          <w:b/>
          <w:bCs/>
          <w:color w:val="000000" w:themeColor="text1"/>
        </w:rPr>
      </w:r>
    </w:p>
    <w:p>
      <w:pPr>
        <w:pStyle w:val="Normal"/>
        <w:rPr>
          <w:rFonts w:ascii="Calibri" w:hAnsi="Calibri" w:cs="Calibri"/>
          <w:color w:val="000000" w:themeColor="text1"/>
        </w:rPr>
      </w:pPr>
      <w:r>
        <w:rPr>
          <w:rFonts w:cs="Calibri" w:ascii="Calibri" w:hAnsi="Calibri"/>
          <w:b/>
          <w:bCs/>
          <w:color w:val="000000" w:themeColor="text1"/>
        </w:rPr>
        <w:t>É O PARECER.</w:t>
      </w:r>
    </w:p>
    <w:p>
      <w:pPr>
        <w:pStyle w:val="Normal"/>
        <w:rPr>
          <w:rFonts w:ascii="Calibri" w:hAnsi="Calibri" w:cs="Calibri"/>
          <w:color w:val="FF0000"/>
        </w:rPr>
      </w:pPr>
      <w:r>
        <w:rPr>
          <w:rFonts w:cs="Calibri" w:ascii="Calibri" w:hAnsi="Calibri"/>
          <w:color w:val="FF0000"/>
        </w:rPr>
      </w:r>
    </w:p>
    <w:p>
      <w:pPr>
        <w:pStyle w:val="Normal"/>
        <w:rPr>
          <w:rFonts w:ascii="Calibri" w:hAnsi="Calibri" w:cs="Calibri"/>
          <w:color w:val="FF0000"/>
        </w:rPr>
      </w:pPr>
      <w:r>
        <w:rPr>
          <w:rFonts w:cs="Calibri" w:ascii="Calibri" w:hAnsi="Calibri"/>
          <w:color w:val="FF0000"/>
        </w:rPr>
      </w:r>
    </w:p>
    <w:p>
      <w:pPr>
        <w:pStyle w:val="Normal"/>
        <w:rPr>
          <w:color w:val="000000"/>
        </w:rPr>
      </w:pPr>
      <w:r>
        <w:rPr>
          <w:rFonts w:cs="Calibri" w:ascii="Calibri" w:hAnsi="Calibri"/>
          <w:color w:val="000000"/>
        </w:rPr>
        <w:t xml:space="preserve">Vitória da Conquista – BA, </w:t>
      </w:r>
      <w:r>
        <w:rPr>
          <w:rFonts w:cs="Calibri" w:ascii="Calibri" w:hAnsi="Calibri"/>
          <w:color w:val="000000"/>
        </w:rPr>
        <w:t>05</w:t>
      </w:r>
      <w:r>
        <w:rPr>
          <w:rFonts w:cs="Calibri" w:ascii="Calibri" w:hAnsi="Calibri"/>
          <w:color w:val="000000"/>
        </w:rPr>
        <w:t xml:space="preserve"> de </w:t>
      </w:r>
      <w:r>
        <w:rPr>
          <w:rFonts w:cs="Calibri" w:ascii="Calibri" w:hAnsi="Calibri"/>
          <w:color w:val="000000"/>
        </w:rPr>
        <w:t>mai</w:t>
      </w:r>
      <w:r>
        <w:rPr>
          <w:rFonts w:cs="Calibri" w:ascii="Calibri" w:hAnsi="Calibri"/>
          <w:color w:val="000000"/>
        </w:rPr>
        <w:t>o de 2026</w:t>
      </w:r>
    </w:p>
    <w:p>
      <w:pPr>
        <w:pStyle w:val="Normal"/>
        <w:rPr>
          <w:rFonts w:ascii="Calibri" w:hAnsi="Calibri" w:cs="Calibri"/>
          <w:color w:val="000000"/>
        </w:rPr>
      </w:pPr>
      <w:r>
        <w:rPr>
          <w:rFonts w:cs="Calibri" w:ascii="Calibri" w:hAnsi="Calibri"/>
          <w:color w:val="000000"/>
        </w:rPr>
      </w:r>
    </w:p>
    <w:p>
      <w:pPr>
        <w:pStyle w:val="Normal"/>
        <w:rPr>
          <w:rFonts w:ascii="Calibri" w:hAnsi="Calibri" w:cs="Calibri"/>
          <w:color w:val="000000"/>
        </w:rPr>
      </w:pPr>
      <w:r>
        <w:rPr>
          <w:rFonts w:cs="Calibri" w:ascii="Calibri" w:hAnsi="Calibri"/>
          <w:color w:val="000000"/>
        </w:rPr>
      </w:r>
    </w:p>
    <w:p>
      <w:pPr>
        <w:pStyle w:val="Normal"/>
        <w:rPr>
          <w:rFonts w:ascii="Calibri" w:hAnsi="Calibri" w:cs="Calibri"/>
          <w:color w:val="000000"/>
        </w:rPr>
      </w:pPr>
      <w:r>
        <w:rPr>
          <w:rFonts w:cs="Calibri" w:ascii="Calibri" w:hAnsi="Calibri"/>
          <w:color w:val="000000"/>
        </w:rPr>
      </w:r>
    </w:p>
    <w:p>
      <w:pPr>
        <w:pStyle w:val="Normal"/>
        <w:jc w:val="center"/>
        <w:rPr>
          <w:color w:val="000000"/>
        </w:rPr>
      </w:pPr>
      <w:r>
        <w:rPr>
          <w:rFonts w:cs="Calibri" w:ascii="Calibri" w:hAnsi="Calibri"/>
          <w:color w:val="000000"/>
        </w:rPr>
        <w:t>Luis Carlos Dudé</w:t>
      </w:r>
    </w:p>
    <w:p>
      <w:pPr>
        <w:pStyle w:val="Normal"/>
        <w:jc w:val="center"/>
        <w:rPr>
          <w:color w:val="000000"/>
        </w:rPr>
      </w:pPr>
      <w:r>
        <w:rPr>
          <w:rFonts w:cs="Calibri" w:ascii="Calibri" w:hAnsi="Calibri"/>
          <w:color w:val="000000"/>
        </w:rPr>
        <w:t>Presidente</w:t>
      </w:r>
    </w:p>
    <w:p>
      <w:pPr>
        <w:pStyle w:val="Normal"/>
        <w:jc w:val="center"/>
        <w:rPr>
          <w:rFonts w:ascii="Calibri" w:hAnsi="Calibri" w:cs="Calibri"/>
        </w:rPr>
      </w:pPr>
      <w:r>
        <w:rPr>
          <w:color w:val="000000"/>
        </w:rPr>
      </w:r>
    </w:p>
    <w:p>
      <w:pPr>
        <w:pStyle w:val="Normal"/>
        <w:jc w:val="center"/>
        <w:rPr>
          <w:rFonts w:ascii="Calibri" w:hAnsi="Calibri" w:cs="Calibri"/>
        </w:rPr>
      </w:pPr>
      <w:r>
        <w:rPr>
          <w:color w:val="000000"/>
        </w:rPr>
      </w:r>
    </w:p>
    <w:p>
      <w:pPr>
        <w:pStyle w:val="Normal"/>
        <w:jc w:val="center"/>
        <w:rPr>
          <w:color w:val="000000"/>
        </w:rPr>
      </w:pPr>
      <w:r>
        <w:rPr>
          <w:rFonts w:cs="Calibri" w:ascii="Calibri" w:hAnsi="Calibri"/>
          <w:color w:val="000000"/>
        </w:rPr>
        <w:t>Edivaldo Ferreira Jr       Fernando Vasconcelos</w:t>
      </w:r>
    </w:p>
    <w:p>
      <w:pPr>
        <w:pStyle w:val="Normal"/>
        <w:jc w:val="center"/>
        <w:rPr>
          <w:color w:val="000000"/>
        </w:rPr>
      </w:pPr>
      <w:r>
        <w:rPr>
          <w:rFonts w:cs="Calibri" w:ascii="Calibri" w:hAnsi="Calibri"/>
          <w:color w:val="000000"/>
        </w:rPr>
        <w:t>Membro</w:t>
      </w:r>
      <w:r>
        <w:rPr>
          <w:rFonts w:cs="Calibri" w:ascii="Calibri" w:hAnsi="Calibri"/>
          <w:color w:val="000000"/>
        </w:rPr>
        <w:t xml:space="preserve">                  </w:t>
      </w:r>
      <w:r>
        <w:rPr>
          <w:rFonts w:cs="Calibri" w:ascii="Calibri" w:hAnsi="Calibri"/>
          <w:color w:val="000000"/>
        </w:rPr>
        <w:t>Relator</w:t>
      </w:r>
    </w:p>
    <w:sectPr>
      <w:headerReference w:type="default" r:id="rId2"/>
      <w:footerReference w:type="default" r:id="rId3"/>
      <w:type w:val="nextPage"/>
      <w:pgSz w:w="11906" w:h="16838"/>
      <w:pgMar w:left="1701" w:right="1701" w:header="1134" w:top="1417" w:footer="1134"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Symbol">
    <w:charset w:val="01"/>
    <w:family w:val="roman"/>
    <w:pitch w:val="variable"/>
  </w:font>
  <w:font w:name="OpenSymbol">
    <w:altName w:val="Arial Unicode MS"/>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0" distR="0" simplePos="0" locked="0" layoutInCell="1" allowOverlap="1" relativeHeight="5">
          <wp:simplePos x="0" y="0"/>
          <wp:positionH relativeFrom="column">
            <wp:posOffset>-1085850</wp:posOffset>
          </wp:positionH>
          <wp:positionV relativeFrom="paragraph">
            <wp:posOffset>-700405</wp:posOffset>
          </wp:positionV>
          <wp:extent cx="7552055" cy="1905000"/>
          <wp:effectExtent l="0" t="0" r="0" b="0"/>
          <wp:wrapSquare wrapText="largest"/>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
                  <pic:cNvPicPr>
                    <a:picLocks noChangeAspect="1" noChangeArrowheads="1"/>
                  </pic:cNvPicPr>
                </pic:nvPicPr>
                <pic:blipFill>
                  <a:blip r:embed="rId1"/>
                  <a:srcRect l="-195" t="-840" r="-195" b="-840"/>
                  <a:stretch>
                    <a:fillRect/>
                  </a:stretch>
                </pic:blipFill>
                <pic:spPr bwMode="auto">
                  <a:xfrm>
                    <a:off x="0" y="0"/>
                    <a:ext cx="7552055" cy="190500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432" w:hanging="432"/>
      </w:pPr>
    </w:lvl>
    <w:lvl w:ilvl="1">
      <w:start w:val="1"/>
      <w:pStyle w:val="Heading2"/>
      <w:numFmt w:val="none"/>
      <w:suff w:val="nothing"/>
      <w:lvlText w:val=""/>
      <w:lvlJc w:val="left"/>
      <w:pPr>
        <w:ind w:left="576" w:hanging="576"/>
      </w:pPr>
    </w:lvl>
    <w:lvl w:ilvl="2">
      <w:start w:val="1"/>
      <w:pStyle w:val="Heading3"/>
      <w:numFmt w:val="none"/>
      <w:suff w:val="nothing"/>
      <w:lvlText w:val=""/>
      <w:lvlJc w:val="left"/>
      <w:pPr>
        <w:ind w:left="720" w:hanging="72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embedSystemFonts/>
  <w:defaultTabStop w:val="709"/>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jc w:val="left"/>
    </w:pPr>
    <w:rPr>
      <w:rFonts w:ascii="Liberation Serif" w:hAnsi="Liberation Serif" w:eastAsia="SimSun" w:cs="Mangal"/>
      <w:color w:val="auto"/>
      <w:kern w:val="2"/>
      <w:sz w:val="24"/>
      <w:szCs w:val="24"/>
      <w:lang w:eastAsia="zh-CN" w:bidi="hi-IN" w:val="pt-BR"/>
    </w:rPr>
  </w:style>
  <w:style w:type="paragraph" w:styleId="Heading1">
    <w:name w:val="Heading 1"/>
    <w:qFormat/>
    <w:pPr>
      <w:widowControl w:val="false"/>
      <w:numPr>
        <w:ilvl w:val="0"/>
        <w:numId w:val="1"/>
      </w:numPr>
      <w:outlineLvl w:val="0"/>
    </w:pPr>
    <w:rPr>
      <w:rFonts w:ascii="Times New Roman" w:hAnsi="Times New Roman" w:eastAsia="Times New Roman" w:cs="Times New Roman"/>
      <w:b/>
      <w:bCs/>
      <w:color w:val="auto"/>
      <w:kern w:val="0"/>
      <w:sz w:val="36"/>
      <w:szCs w:val="36"/>
      <w:lang w:val="pt-BR" w:eastAsia="pt-BR" w:bidi="ar-SA"/>
    </w:rPr>
  </w:style>
  <w:style w:type="paragraph" w:styleId="Heading2">
    <w:name w:val="Heading 2"/>
    <w:qFormat/>
    <w:pPr>
      <w:widowControl w:val="false"/>
      <w:numPr>
        <w:ilvl w:val="1"/>
        <w:numId w:val="1"/>
      </w:numPr>
      <w:spacing w:before="200" w:after="0"/>
      <w:outlineLvl w:val="1"/>
    </w:pPr>
    <w:rPr>
      <w:rFonts w:ascii="Times New Roman" w:hAnsi="Times New Roman" w:eastAsia="Times New Roman" w:cs="Times New Roman"/>
      <w:b/>
      <w:bCs/>
      <w:color w:val="auto"/>
      <w:kern w:val="0"/>
      <w:sz w:val="32"/>
      <w:szCs w:val="32"/>
      <w:lang w:val="pt-BR" w:eastAsia="pt-BR" w:bidi="ar-SA"/>
    </w:rPr>
  </w:style>
  <w:style w:type="paragraph" w:styleId="Heading3">
    <w:name w:val="Heading 3"/>
    <w:qFormat/>
    <w:pPr>
      <w:widowControl w:val="false"/>
      <w:numPr>
        <w:ilvl w:val="2"/>
        <w:numId w:val="1"/>
      </w:numPr>
      <w:spacing w:before="140" w:after="0"/>
      <w:outlineLvl w:val="2"/>
    </w:pPr>
    <w:rPr>
      <w:rFonts w:ascii="Times New Roman" w:hAnsi="Times New Roman" w:eastAsia="Times New Roman" w:cs="Times New Roman"/>
      <w:b/>
      <w:bCs/>
      <w:color w:val="808080"/>
      <w:kern w:val="0"/>
      <w:sz w:val="24"/>
      <w:szCs w:val="20"/>
      <w:lang w:val="pt-BR" w:eastAsia="pt-BR" w:bidi="ar-SA"/>
    </w:rPr>
  </w:style>
  <w:style w:type="character" w:styleId="DefaultParagraphFont" w:default="1">
    <w:name w:val="Default Paragraph Font"/>
    <w:uiPriority w:val="1"/>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ontepargpadro13" w:customStyle="1">
    <w:name w:val="Fonte parág. padrão13"/>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ontepargpadro12" w:customStyle="1">
    <w:name w:val="Fonte parág. padrão12"/>
    <w:qFormat/>
    <w:rPr/>
  </w:style>
  <w:style w:type="character" w:styleId="Fontepargpadro11" w:customStyle="1">
    <w:name w:val="Fonte parág. padrão11"/>
    <w:qFormat/>
    <w:rPr/>
  </w:style>
  <w:style w:type="character" w:styleId="Fontepargpadro10" w:customStyle="1">
    <w:name w:val="Fonte parág. padrão10"/>
    <w:qFormat/>
    <w:rPr/>
  </w:style>
  <w:style w:type="character" w:styleId="Fontepargpadro9" w:customStyle="1">
    <w:name w:val="Fonte parág. padrão9"/>
    <w:qFormat/>
    <w:rPr/>
  </w:style>
  <w:style w:type="character" w:styleId="Fontepargpadro8" w:customStyle="1">
    <w:name w:val="Fonte parág. padrão8"/>
    <w:qFormat/>
    <w:rPr/>
  </w:style>
  <w:style w:type="character" w:styleId="Fontepargpadro7" w:customStyle="1">
    <w:name w:val="Fonte parág. padrão7"/>
    <w:qFormat/>
    <w:rPr/>
  </w:style>
  <w:style w:type="character" w:styleId="Fontepargpadro6" w:customStyle="1">
    <w:name w:val="Fonte parág. padrão6"/>
    <w:qFormat/>
    <w:rPr/>
  </w:style>
  <w:style w:type="character" w:styleId="Fontepargpadro5" w:customStyle="1">
    <w:name w:val="Fonte parág. padrão5"/>
    <w:qFormat/>
    <w:rPr/>
  </w:style>
  <w:style w:type="character" w:styleId="Fontepargpadro4" w:customStyle="1">
    <w:name w:val="Fonte parág. padrão4"/>
    <w:qFormat/>
    <w:rPr/>
  </w:style>
  <w:style w:type="character" w:styleId="Fontepargpadro3" w:customStyle="1">
    <w:name w:val="Fonte parág. padrão3"/>
    <w:qFormat/>
    <w:rPr/>
  </w:style>
  <w:style w:type="character" w:styleId="Fontepargpadro2" w:customStyle="1">
    <w:name w:val="Fonte parág. padrão2"/>
    <w:qFormat/>
    <w:rPr/>
  </w:style>
  <w:style w:type="character" w:styleId="WW8Num3z0" w:customStyle="1">
    <w:name w:val="WW8Num3z0"/>
    <w:qFormat/>
    <w:rPr>
      <w:rFonts w:ascii="Symbol" w:hAnsi="Symbol" w:cs="OpenSymbol"/>
    </w:rPr>
  </w:style>
  <w:style w:type="character" w:styleId="Fontepargpadro1" w:customStyle="1">
    <w:name w:val="Fonte parág. padrão1"/>
    <w:qFormat/>
    <w:rPr/>
  </w:style>
  <w:style w:type="character" w:styleId="InternetLink">
    <w:name w:val="Internet Link"/>
    <w:rPr>
      <w:color w:val="000080"/>
      <w:u w:val="single"/>
    </w:rPr>
  </w:style>
  <w:style w:type="character" w:styleId="Strong">
    <w:name w:val="Strong"/>
    <w:uiPriority w:val="22"/>
    <w:qFormat/>
    <w:rPr>
      <w:b/>
      <w:bCs/>
    </w:rPr>
  </w:style>
  <w:style w:type="character" w:styleId="Emphasis">
    <w:name w:val="Emphasis"/>
    <w:qFormat/>
    <w:rPr>
      <w:i/>
      <w:iCs/>
    </w:rPr>
  </w:style>
  <w:style w:type="character" w:styleId="Marcas" w:customStyle="1">
    <w:name w:val="Marcas"/>
    <w:qFormat/>
    <w:rPr>
      <w:rFonts w:ascii="OpenSymbol" w:hAnsi="OpenSymbol" w:eastAsia="OpenSymbol" w:cs="OpenSymbol"/>
    </w:rPr>
  </w:style>
  <w:style w:type="character" w:styleId="Smbolosdenumerao" w:customStyle="1">
    <w:name w:val="Símbolos de numeração"/>
    <w:qFormat/>
    <w:rPr/>
  </w:style>
  <w:style w:type="character" w:styleId="RodapChar" w:customStyle="1">
    <w:name w:val="Rodapé Char"/>
    <w:qFormat/>
    <w:rPr>
      <w:rFonts w:ascii="Liberation Serif" w:hAnsi="Liberation Serif" w:eastAsia="SimSun" w:cs="Mangal"/>
      <w:kern w:val="2"/>
      <w:sz w:val="24"/>
      <w:szCs w:val="24"/>
      <w:lang w:eastAsia="zh-CN" w:bidi="hi-IN"/>
    </w:rPr>
  </w:style>
  <w:style w:type="paragraph" w:styleId="Heading">
    <w:name w:val="Heading"/>
    <w:basedOn w:val="Normal"/>
    <w:next w:val="TextBody"/>
    <w:qFormat/>
    <w:pPr>
      <w:keepNext w:val="true"/>
      <w:spacing w:before="240" w:after="120"/>
    </w:pPr>
    <w:rPr>
      <w:rFonts w:ascii="Liberation Sans" w:hAnsi="Liberation Sans" w:eastAsia="Noto Sans CJK SC" w:cs="Tibetan Machine Uni"/>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Tibetan Machine Uni"/>
      <w:i/>
      <w:iCs/>
      <w:sz w:val="24"/>
      <w:szCs w:val="24"/>
    </w:rPr>
  </w:style>
  <w:style w:type="paragraph" w:styleId="Index">
    <w:name w:val="Index"/>
    <w:basedOn w:val="Normal"/>
    <w:qFormat/>
    <w:pPr>
      <w:suppressLineNumbers/>
    </w:pPr>
    <w:rPr>
      <w:rFonts w:cs="Tibetan Machine Uni"/>
    </w:rPr>
  </w:style>
  <w:style w:type="paragraph" w:styleId="Ttulo14" w:customStyle="1">
    <w:name w:val="Título14"/>
    <w:basedOn w:val="Normal"/>
    <w:qFormat/>
    <w:pPr>
      <w:keepNext w:val="true"/>
      <w:spacing w:before="240" w:after="120"/>
    </w:pPr>
    <w:rPr>
      <w:rFonts w:ascii="Liberation Sans" w:hAnsi="Liberation Sans" w:eastAsia="Microsoft YaHei" w:cs="Lucida Sans"/>
      <w:sz w:val="28"/>
      <w:szCs w:val="28"/>
    </w:rPr>
  </w:style>
  <w:style w:type="paragraph" w:styleId="Caption1">
    <w:name w:val="caption"/>
    <w:basedOn w:val="Normal"/>
    <w:qFormat/>
    <w:pPr>
      <w:suppressLineNumbers/>
      <w:spacing w:before="120" w:after="120"/>
    </w:pPr>
    <w:rPr>
      <w:rFonts w:cs="Lohit Devanagari"/>
      <w:i/>
      <w:iCs/>
    </w:rPr>
  </w:style>
  <w:style w:type="paragraph" w:styleId="Ndice" w:customStyle="1">
    <w:name w:val="Índice"/>
    <w:basedOn w:val="Normal"/>
    <w:qFormat/>
    <w:pPr>
      <w:suppressLineNumbers/>
    </w:pPr>
    <w:rPr/>
  </w:style>
  <w:style w:type="paragraph" w:styleId="Ttulo1" w:customStyle="1">
    <w:name w:val="Título1"/>
    <w:basedOn w:val="Normal"/>
    <w:qFormat/>
    <w:pPr>
      <w:keepNext w:val="true"/>
      <w:spacing w:before="240" w:after="120"/>
    </w:pPr>
    <w:rPr>
      <w:rFonts w:ascii="Liberation Sans" w:hAnsi="Liberation Sans" w:eastAsia="Microsoft YaHei"/>
      <w:sz w:val="28"/>
      <w:szCs w:val="28"/>
    </w:rPr>
  </w:style>
  <w:style w:type="paragraph" w:styleId="Legenda1" w:customStyle="1">
    <w:name w:val="Legenda1"/>
    <w:basedOn w:val="Normal"/>
    <w:qFormat/>
    <w:pPr>
      <w:suppressLineNumbers/>
      <w:spacing w:before="120" w:after="120"/>
    </w:pPr>
    <w:rPr>
      <w:rFonts w:cs="Lucida Sans"/>
      <w:i/>
      <w:iCs/>
    </w:rPr>
  </w:style>
  <w:style w:type="paragraph" w:styleId="Caption11" w:customStyle="1">
    <w:name w:val="Caption1"/>
    <w:basedOn w:val="Normal"/>
    <w:qFormat/>
    <w:pPr>
      <w:suppressLineNumbers/>
      <w:spacing w:before="120" w:after="120"/>
    </w:pPr>
    <w:rPr>
      <w:rFonts w:cs="Lucida Sans"/>
      <w:i/>
      <w:iCs/>
    </w:rPr>
  </w:style>
  <w:style w:type="paragraph" w:styleId="Caption111" w:customStyle="1">
    <w:name w:val="Caption11"/>
    <w:basedOn w:val="Normal"/>
    <w:qFormat/>
    <w:pPr>
      <w:suppressLineNumbers/>
      <w:spacing w:before="120" w:after="120"/>
    </w:pPr>
    <w:rPr>
      <w:rFonts w:cs="Lucida Sans"/>
      <w:i/>
      <w:iCs/>
    </w:rPr>
  </w:style>
  <w:style w:type="paragraph" w:styleId="Caption1111" w:customStyle="1">
    <w:name w:val="Caption111"/>
    <w:basedOn w:val="Normal"/>
    <w:qFormat/>
    <w:pPr>
      <w:suppressLineNumbers/>
      <w:spacing w:before="120" w:after="120"/>
    </w:pPr>
    <w:rPr>
      <w:rFonts w:cs="Lucida Sans"/>
      <w:i/>
      <w:iCs/>
    </w:rPr>
  </w:style>
  <w:style w:type="paragraph" w:styleId="Caption11111" w:customStyle="1">
    <w:name w:val="Caption1111"/>
    <w:basedOn w:val="Normal"/>
    <w:qFormat/>
    <w:pPr>
      <w:suppressLineNumbers/>
      <w:spacing w:before="120" w:after="120"/>
    </w:pPr>
    <w:rPr>
      <w:rFonts w:cs="Lucida Sans"/>
      <w:i/>
      <w:iCs/>
    </w:rPr>
  </w:style>
  <w:style w:type="paragraph" w:styleId="Caption111111" w:customStyle="1">
    <w:name w:val="Caption11111"/>
    <w:basedOn w:val="Normal"/>
    <w:qFormat/>
    <w:pPr>
      <w:suppressLineNumbers/>
      <w:spacing w:before="120" w:after="120"/>
    </w:pPr>
    <w:rPr>
      <w:i/>
      <w:iCs/>
    </w:rPr>
  </w:style>
  <w:style w:type="paragraph" w:styleId="Ttulo13" w:customStyle="1">
    <w:name w:val="Título13"/>
    <w:basedOn w:val="Normal"/>
    <w:qFormat/>
    <w:pPr>
      <w:keepNext w:val="true"/>
      <w:spacing w:before="240" w:after="120"/>
    </w:pPr>
    <w:rPr>
      <w:rFonts w:ascii="Liberation Sans" w:hAnsi="Liberation Sans" w:eastAsia="Noto Sans CJK SC" w:cs="Lohit Devanagari"/>
      <w:sz w:val="28"/>
      <w:szCs w:val="28"/>
    </w:rPr>
  </w:style>
  <w:style w:type="paragraph" w:styleId="Ttulo12" w:customStyle="1">
    <w:name w:val="Título12"/>
    <w:basedOn w:val="Normal"/>
    <w:qFormat/>
    <w:pPr>
      <w:keepNext w:val="true"/>
      <w:spacing w:before="240" w:after="120"/>
    </w:pPr>
    <w:rPr>
      <w:rFonts w:ascii="Liberation Sans" w:hAnsi="Liberation Sans" w:eastAsia="Noto Sans CJK SC" w:cs="Lohit Devanagari"/>
      <w:sz w:val="28"/>
      <w:szCs w:val="28"/>
    </w:rPr>
  </w:style>
  <w:style w:type="paragraph" w:styleId="Ttulo11" w:customStyle="1">
    <w:name w:val="Título11"/>
    <w:basedOn w:val="Normal"/>
    <w:qFormat/>
    <w:pPr>
      <w:keepNext w:val="true"/>
      <w:spacing w:before="240" w:after="120"/>
    </w:pPr>
    <w:rPr>
      <w:rFonts w:ascii="Liberation Sans" w:hAnsi="Liberation Sans" w:eastAsia="Noto Sans CJK SC" w:cs="Lohit Devanagari"/>
      <w:sz w:val="28"/>
      <w:szCs w:val="28"/>
    </w:rPr>
  </w:style>
  <w:style w:type="paragraph" w:styleId="Ttulo10" w:customStyle="1">
    <w:name w:val="Título10"/>
    <w:basedOn w:val="Normal"/>
    <w:qFormat/>
    <w:pPr>
      <w:keepNext w:val="true"/>
      <w:spacing w:before="240" w:after="120"/>
    </w:pPr>
    <w:rPr>
      <w:rFonts w:ascii="Liberation Sans" w:hAnsi="Liberation Sans" w:eastAsia="Noto Sans CJK SC" w:cs="Lohit Devanagari"/>
      <w:sz w:val="28"/>
      <w:szCs w:val="28"/>
    </w:rPr>
  </w:style>
  <w:style w:type="paragraph" w:styleId="Ttulo9" w:customStyle="1">
    <w:name w:val="Título9"/>
    <w:basedOn w:val="Normal"/>
    <w:qFormat/>
    <w:pPr>
      <w:keepNext w:val="true"/>
      <w:spacing w:before="240" w:after="120"/>
    </w:pPr>
    <w:rPr>
      <w:rFonts w:ascii="Liberation Sans" w:hAnsi="Liberation Sans" w:eastAsia="Droid Sans Fallback" w:cs="FreeSans"/>
      <w:sz w:val="28"/>
      <w:szCs w:val="28"/>
    </w:rPr>
  </w:style>
  <w:style w:type="paragraph" w:styleId="Ttulo8" w:customStyle="1">
    <w:name w:val="Título8"/>
    <w:basedOn w:val="Normal"/>
    <w:qFormat/>
    <w:pPr>
      <w:keepNext w:val="true"/>
      <w:spacing w:before="240" w:after="120"/>
    </w:pPr>
    <w:rPr>
      <w:rFonts w:ascii="Liberation Sans" w:hAnsi="Liberation Sans" w:eastAsia="Droid Sans Fallback" w:cs="FreeSans"/>
      <w:sz w:val="28"/>
      <w:szCs w:val="28"/>
    </w:rPr>
  </w:style>
  <w:style w:type="paragraph" w:styleId="Ttulo6" w:customStyle="1">
    <w:name w:val="Título6"/>
    <w:basedOn w:val="Normal"/>
    <w:qFormat/>
    <w:pPr>
      <w:keepNext w:val="true"/>
      <w:spacing w:before="240" w:after="120"/>
    </w:pPr>
    <w:rPr>
      <w:rFonts w:ascii="Liberation Sans" w:hAnsi="Liberation Sans" w:eastAsia="Droid Sans Fallback" w:cs="FreeSans"/>
      <w:sz w:val="28"/>
      <w:szCs w:val="28"/>
    </w:rPr>
  </w:style>
  <w:style w:type="paragraph" w:styleId="Ttulo7" w:customStyle="1">
    <w:name w:val="Título7"/>
    <w:basedOn w:val="Ttulo6"/>
    <w:qFormat/>
    <w:pPr>
      <w:jc w:val="center"/>
    </w:pPr>
    <w:rPr>
      <w:b/>
      <w:bCs/>
      <w:sz w:val="56"/>
      <w:szCs w:val="56"/>
    </w:rPr>
  </w:style>
  <w:style w:type="paragraph" w:styleId="Ttulo4" w:customStyle="1">
    <w:name w:val="Título4"/>
    <w:basedOn w:val="Normal"/>
    <w:qFormat/>
    <w:pPr>
      <w:keepNext w:val="true"/>
      <w:spacing w:before="240" w:after="120"/>
    </w:pPr>
    <w:rPr>
      <w:rFonts w:ascii="Liberation Sans" w:hAnsi="Liberation Sans" w:eastAsia="Droid Sans Fallback" w:cs="FreeSans"/>
      <w:sz w:val="28"/>
      <w:szCs w:val="28"/>
    </w:rPr>
  </w:style>
  <w:style w:type="paragraph" w:styleId="Ttulo5" w:customStyle="1">
    <w:name w:val="Título5"/>
    <w:basedOn w:val="Ttulo4"/>
    <w:qFormat/>
    <w:pPr>
      <w:jc w:val="center"/>
    </w:pPr>
    <w:rPr>
      <w:b/>
      <w:bCs/>
      <w:sz w:val="56"/>
      <w:szCs w:val="56"/>
    </w:rPr>
  </w:style>
  <w:style w:type="paragraph" w:styleId="Ttulo3" w:customStyle="1">
    <w:name w:val="Título3"/>
    <w:basedOn w:val="Normal"/>
    <w:qFormat/>
    <w:pPr>
      <w:keepNext w:val="true"/>
      <w:spacing w:before="240" w:after="120"/>
    </w:pPr>
    <w:rPr>
      <w:rFonts w:ascii="Liberation Sans" w:hAnsi="Liberation Sans" w:eastAsia="Droid Sans Fallback" w:cs="FreeSans"/>
      <w:sz w:val="28"/>
      <w:szCs w:val="28"/>
    </w:rPr>
  </w:style>
  <w:style w:type="paragraph" w:styleId="Ttulo2" w:customStyle="1">
    <w:name w:val="Título2"/>
    <w:basedOn w:val="Ttulo1"/>
    <w:qFormat/>
    <w:pPr>
      <w:jc w:val="center"/>
    </w:pPr>
    <w:rPr>
      <w:b/>
      <w:bCs/>
      <w:sz w:val="56"/>
      <w:szCs w:val="56"/>
    </w:rPr>
  </w:style>
  <w:style w:type="paragraph" w:styleId="Cabealhoerodap" w:customStyle="1">
    <w:name w:val="Cabeçalho e rodapé"/>
    <w:basedOn w:val="Normal"/>
    <w:qFormat/>
    <w:pPr>
      <w:suppressLineNumbers/>
      <w:tabs>
        <w:tab w:val="center" w:pos="4819" w:leader="none"/>
        <w:tab w:val="right" w:pos="9638" w:leader="none"/>
      </w:tabs>
    </w:pPr>
    <w:rPr/>
  </w:style>
  <w:style w:type="paragraph" w:styleId="Header">
    <w:name w:val="Header"/>
    <w:basedOn w:val="Normal"/>
    <w:pPr>
      <w:suppressLineNumbers/>
      <w:tabs>
        <w:tab w:val="center" w:pos="4819" w:leader="none"/>
        <w:tab w:val="right" w:pos="9638" w:leader="none"/>
      </w:tabs>
    </w:pPr>
    <w:rPr/>
  </w:style>
  <w:style w:type="paragraph" w:styleId="Footer">
    <w:name w:val="Footer"/>
    <w:basedOn w:val="Normal"/>
    <w:pPr>
      <w:suppressLineNumbers/>
      <w:tabs>
        <w:tab w:val="center" w:pos="4819" w:leader="none"/>
        <w:tab w:val="right" w:pos="9638" w:leader="none"/>
      </w:tabs>
    </w:pPr>
    <w:rPr/>
  </w:style>
  <w:style w:type="paragraph" w:styleId="Contedodatabela" w:customStyle="1">
    <w:name w:val="Conteúdo da tabela"/>
    <w:basedOn w:val="Normal"/>
    <w:qFormat/>
    <w:pPr>
      <w:suppressLineNumbers/>
    </w:pPr>
    <w:rPr/>
  </w:style>
  <w:style w:type="paragraph" w:styleId="NormalWeb">
    <w:name w:val="Normal (Web)"/>
    <w:basedOn w:val="Normal"/>
    <w:uiPriority w:val="99"/>
    <w:qFormat/>
    <w:pPr>
      <w:spacing w:before="280" w:after="280"/>
    </w:pPr>
    <w:rPr>
      <w:rFonts w:cs="Calibri"/>
    </w:rPr>
  </w:style>
  <w:style w:type="paragraph" w:styleId="Citaes" w:customStyle="1">
    <w:name w:val="Citações"/>
    <w:basedOn w:val="Normal"/>
    <w:qFormat/>
    <w:pPr>
      <w:spacing w:before="0" w:after="283"/>
      <w:ind w:left="567" w:right="567" w:hanging="0"/>
    </w:pPr>
    <w:rPr/>
  </w:style>
  <w:style w:type="paragraph" w:styleId="Subtitle">
    <w:name w:val="Subtitle"/>
    <w:basedOn w:val="Ttulo1"/>
    <w:qFormat/>
    <w:pPr>
      <w:spacing w:before="60" w:after="120"/>
      <w:jc w:val="center"/>
    </w:pPr>
    <w:rPr>
      <w:sz w:val="36"/>
      <w:szCs w:val="36"/>
    </w:rPr>
  </w:style>
  <w:style w:type="paragraph" w:styleId="NoSpacing">
    <w:name w:val="No Spacing"/>
    <w:uiPriority w:val="1"/>
    <w:qFormat/>
    <w:rsid w:val="000a5888"/>
    <w:pPr>
      <w:widowControl/>
      <w:suppressAutoHyphens w:val="true"/>
      <w:bidi w:val="0"/>
      <w:jc w:val="left"/>
    </w:pPr>
    <w:rPr>
      <w:rFonts w:ascii="Liberation Serif" w:hAnsi="Liberation Serif" w:eastAsia="SimSun" w:cs="Mangal"/>
      <w:color w:val="auto"/>
      <w:kern w:val="2"/>
      <w:sz w:val="24"/>
      <w:szCs w:val="21"/>
      <w:lang w:eastAsia="zh-CN" w:bidi="hi-IN" w:val="pt-B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1078</TotalTime>
  <Application>LibreOffice/6.0.7.3$Linux_X86_64 LibreOffice_project/00m0$Build-3</Application>
  <Pages>4</Pages>
  <Words>734</Words>
  <Characters>4381</Characters>
  <CharactersWithSpaces>5113</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2026-04-28T13:19:00Z</dcterms:created>
  <dc:creator>Lucelma Andrade</dc:creator>
  <dc:description/>
  <dc:language>dz-BT</dc:language>
  <cp:lastModifiedBy>usuario </cp:lastModifiedBy>
  <cp:lastPrinted>2021-03-03T13:57:00Z</cp:lastPrinted>
  <dcterms:modified xsi:type="dcterms:W3CDTF">2026-05-05T13:23:07Z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