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91_611801967"/>
      <w:bookmarkStart w:id="2" w:name="__DdeLink__41_2518210602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limpeza 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e roçagem </w:t>
      </w:r>
      <w:r>
        <w:rPr>
          <w:rFonts w:cs="Times New Roman"/>
          <w:i/>
          <w:iCs/>
          <w:sz w:val="24"/>
          <w:szCs w:val="24"/>
        </w:rPr>
        <w:t xml:space="preserve">em frente a Escola Municipal Professora Edivanda Maria Teixeira, localizada na Rua J, 15, no Loteamento Jardim Valéria. 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Edmário Freitas Júnior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</w:t>
      </w:r>
      <w:r>
        <w:rPr/>
        <w:t xml:space="preserve">pais, alunos, professores e diretores da </w:t>
      </w:r>
      <w:r>
        <w:rPr>
          <w:rFonts w:cs="Times New Roman"/>
          <w:i w:val="false"/>
          <w:iCs w:val="false"/>
          <w:sz w:val="24"/>
          <w:szCs w:val="24"/>
        </w:rPr>
        <w:t>Escola Municipal Professora Edivanda Maria Teixeira, localizada na Rua J, 15, do Loteamento Jardim Valéria</w:t>
      </w:r>
      <w:r>
        <w:rPr>
          <w:rFonts w:cs="Times New Roman"/>
          <w:i/>
          <w:iCs/>
          <w:sz w:val="24"/>
          <w:szCs w:val="24"/>
        </w:rPr>
        <w:t>.</w:t>
      </w:r>
      <w:r>
        <w:rPr/>
        <w:t xml:space="preserve">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as ruas do bairro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31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Maio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LibreOffice/6.4.7.2$Windows_X86_64 LibreOffice_project/639b8ac485750d5696d7590a72ef1b496725cfb5</Application>
  <Pages>1</Pages>
  <Words>154</Words>
  <Characters>918</Characters>
  <CharactersWithSpaces>1099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2023-05-31T15:25:36Z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