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line1"/>
      <w:bookmarkEnd w:id="2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o conserto da grade de proteção do bueiro de drenagem, localizado na Avenida Aracaju, próximo a residência 44, bairro Brasil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Aracaju, próximo a residência 44</w:t>
      </w:r>
      <w:r>
        <w:rPr>
          <w:color w:val="000000"/>
        </w:rPr>
        <w:t xml:space="preserve">, bairro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Brasil.</w:t>
      </w:r>
      <w:r>
        <w:rPr>
          <w:color w:val="000000"/>
        </w:rPr>
        <w:t xml:space="preserve"> </w:t>
      </w:r>
      <w:r>
        <w:rPr>
          <w:color w:val="000000"/>
        </w:rPr>
        <w:t xml:space="preserve">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shd w:fill="FFFFFF" w:val="clear"/>
          <w:lang w:val="pt-BR" w:eastAsia="en-US" w:bidi="ar-SA"/>
        </w:rPr>
        <w:t>grade de proteção do bueiro de drenagem encontra-se quebrada</w:t>
      </w:r>
      <w:r>
        <w:rPr>
          <w:color w:val="000000"/>
        </w:rPr>
        <w:t>, aumentando o risco de acidentes, devido ao estado deteriorado.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LibreOffice/6.4.7.2$Windows_X86_64 LibreOffice_project/639b8ac485750d5696d7590a72ef1b496725cfb5</Application>
  <Pages>1</Pages>
  <Words>144</Words>
  <Characters>884</Characters>
  <CharactersWithSpaces>1050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2023-05-22T15:57:19Z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