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Kairan Rocha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Serviços Públicos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troca de lâmpadas na Rua Joana Angélica, bairro Alto Maron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sr. secretário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Serviços Públicos, Kairan Rocha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Venho por meio desta indicação, solicitar a </w:t>
      </w:r>
      <w:r>
        <w:rPr>
          <w:rFonts w:cs="Times New Roman"/>
          <w:sz w:val="24"/>
          <w:szCs w:val="24"/>
        </w:rPr>
        <w:t>troca de lâmpadas na Rua Joana Angélica, no bairro Alto Maron. Moradores desta localidade procuraram este vereador para trazer esta demanda, visto que o local tem grande circulação por ter residências, além de ser próxima ao Estádio Municipal Edvaldo Flores.</w:t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3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março de 2023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Câmara de Vereadores de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Vitória de Conquista (UB)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LibreOffice/6.0.7.3$Linux_X86_64 LibreOffice_project/00m0$Build-3</Application>
  <Pages>1</Pages>
  <Words>121</Words>
  <Characters>662</Characters>
  <CharactersWithSpaces>773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2023-03-31T09:00:34Z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