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bookmarkStart w:colFirst="0" w:colLast="0" w:name="bookmark=kix.bw55clb6dbjw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i w:val="1"/>
          <w:color w:val="000000"/>
          <w:vertAlign w:val="baseline"/>
        </w:rPr>
      </w:pPr>
      <w:r w:rsidDel="00000000" w:rsidR="00000000" w:rsidRPr="00000000">
        <w:rPr>
          <w:i w:val="1"/>
          <w:rtl w:val="0"/>
        </w:rPr>
        <w:t xml:space="preserve">Indico a Sua Excelência a Senhora Ana Sheila Lemos, Prefeita Municipal, a Sua Senhoria o Lucas Dias, Secretário de Mobilidade Urbana a </w:t>
      </w:r>
      <w:r w:rsidDel="00000000" w:rsidR="00000000" w:rsidRPr="00000000">
        <w:rPr>
          <w:rtl w:val="0"/>
        </w:rPr>
        <w:t xml:space="preserve">realização </w:t>
      </w:r>
      <w:r w:rsidDel="00000000" w:rsidR="00000000" w:rsidRPr="00000000">
        <w:rPr>
          <w:i w:val="1"/>
          <w:rtl w:val="0"/>
        </w:rPr>
        <w:t xml:space="preserve">de estudo técnico para melhora do fluxo de veículos e pedestres durante os horários de pico e horários de entrada e saída da escola Sacramentinas.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A Sua Excelência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Senhora Ana Sheila Lemos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A Sua Senhoria o Senhor </w:t>
      </w:r>
      <w:r w:rsidDel="00000000" w:rsidR="00000000" w:rsidRPr="00000000">
        <w:rPr>
          <w:rtl w:val="0"/>
        </w:rPr>
        <w:t xml:space="preserve">Lucas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5" w:before="0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Trata-se de uma indicação com a finalidade de ser realizado estudo técnico para melhora do fluxo de veículos e pedestres durante os horários de pico e horários de entrada e saída da escola Sacramentinas.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saída dos alunos da referida escola em horários de pico causam congestionamento na Avenida Jorge Teixeira e em ruas próximas, dificultando o tráfego e aumentando o risco de acidentes. Nesse sentido, a realização de um estudo técnico para melhorar o fluxo de veículos e garantir a segurança dos alunos, pedestres e motoristas é essencial.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O principal motivo para a realização desse estudo é a segurança dos alunos. Com muitos carros tentando sair ao mesmo tempo, os alunos que estão a pé ou de bicicleta podem ficar expostos a riscos de acidentes. O estudo técnico pode ajudar a identificar medidas para garantir a segurança dos alunos e reduzir o risco de acidentes, como a instalação de sinalização específica para pedestres e ciclistas, aumento da visibilidade dos motoristas e a criação de rotas alternativas para pedestres e ciclistas.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Além disso, o congestionamento do tráfego pode afetar negativamente a vida das pessoas. Os motoristas podem ficar presos no trânsito por longos períodos de tempo, causando atrasos em suas rotinas diárias e aumentando os níveis de estresse. Isso pode impactar negativamente a saúde e o bem-estar dos motoristas e passageiros.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Portanto, a realização de um estudo técnico é fundamental para melhorar o congestionamento nas ruas próximas à escola durante os horários de pico da saída dos alunos. O estudo pode identificar soluções práticas e efetivas para garantir a segurança, reduzir o congestionamento e melhorar a qualidade de vida das pessoas na área.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Carmem Lúcia, </w:t>
      </w:r>
      <w:r w:rsidDel="00000000" w:rsidR="00000000" w:rsidRPr="00000000">
        <w:rPr>
          <w:rtl w:val="0"/>
        </w:rPr>
        <w:t xml:space="preserve">02/03/2023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3046575</wp:posOffset>
            </wp:positionH>
            <wp:positionV relativeFrom="page">
              <wp:posOffset>3122102</wp:posOffset>
            </wp:positionV>
            <wp:extent cx="1822450" cy="125031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239" l="16337" r="16337" t="3219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250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vertAlign w:val="baseline"/>
        </w:rPr>
      </w:pPr>
      <w:r w:rsidDel="00000000" w:rsidR="00000000" w:rsidRPr="00000000">
        <w:rPr>
          <w:b w:val="1"/>
          <w:i w:val="0"/>
          <w:sz w:val="24"/>
          <w:szCs w:val="24"/>
          <w:u w:val="none"/>
          <w:vertAlign w:val="baseline"/>
          <w:rtl w:val="0"/>
        </w:rPr>
        <w:t xml:space="preserve">Edivaldo Ferreira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none"/>
          <w:vertAlign w:val="baseline"/>
          <w:rtl w:val="0"/>
        </w:rPr>
        <w:t xml:space="preserve">Vereador - </w:t>
      </w:r>
      <w:r w:rsidDel="00000000" w:rsidR="00000000" w:rsidRPr="00000000">
        <w:rPr>
          <w:rtl w:val="0"/>
        </w:rPr>
        <w:t xml:space="preserve">PTB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-1066798</wp:posOffset>
          </wp:positionH>
          <wp:positionV relativeFrom="paragraph">
            <wp:posOffset>-360043</wp:posOffset>
          </wp:positionV>
          <wp:extent cx="7550785" cy="1067816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3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"/>
    <w:next w:val="Corpodotexto"/>
    <w:autoRedefine w:val="0"/>
    <w:hidden w:val="0"/>
    <w:qFormat w:val="0"/>
    <w:pPr>
      <w:keepNext w:val="1"/>
      <w:widowControl w:val="1"/>
      <w:numPr>
        <w:ilvl w:val="0"/>
        <w:numId w:val="2"/>
      </w:numPr>
      <w:suppressAutoHyphens w:val="0"/>
      <w:bidi w:val="0"/>
      <w:spacing w:after="120" w:before="20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6">
    <w:name w:val="Fonte parág. padrão16"/>
    <w:next w:val="Fonteparág.padrão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5">
    <w:name w:val="Fonte parág. padrão15"/>
    <w:next w:val="Fonteparág.padrão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4">
    <w:name w:val="Fonte parág. padrão14"/>
    <w:next w:val="Fonteparág.padrão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3">
    <w:name w:val="Fonte parág. padrão13"/>
    <w:next w:val="Fonteparág.padrão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2">
    <w:name w:val="Fonte parág. padrão12"/>
    <w:next w:val="Fonteparág.padrão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1">
    <w:name w:val="Fonte parág. padrão11"/>
    <w:next w:val="Fonteparág.padrão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0">
    <w:name w:val="Fonte parág. padrão10"/>
    <w:next w:val="Fonteparág.padrão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9">
    <w:name w:val="Fonte parág. padrão9"/>
    <w:next w:val="Fonteparág.padrão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Verdana" w:cs="Arial" w:hAnsi="Verdana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nte_law">
    <w:name w:val="fonte_law"/>
    <w:basedOn w:val="Fonteparág.padrão2"/>
    <w:next w:val="fonte_law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2">
    <w:name w:val="Título1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9">
    <w:name w:val="Legenda9"/>
    <w:basedOn w:val="Normal"/>
    <w:next w:val="Legenda9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1">
    <w:name w:val="Título1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8">
    <w:name w:val="Legenda8"/>
    <w:basedOn w:val="Normal"/>
    <w:next w:val="Legenda8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3">
    <w:name w:val="Título10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7">
    <w:name w:val="Legenda7"/>
    <w:basedOn w:val="Normal"/>
    <w:next w:val="Legenda7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9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6">
    <w:name w:val="Legenda6"/>
    <w:basedOn w:val="Normal"/>
    <w:next w:val="Legenda6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8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7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Calib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Calib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Calib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suppressAutoHyphens w:val="0"/>
      <w:bidi w:val="0"/>
      <w:spacing w:line="1" w:lineRule="atLeast"/>
      <w:ind w:left="4245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Padrão">
    <w:name w:val="WW-Padrão"/>
    <w:next w:val="WW-Padrão"/>
    <w:autoRedefine w:val="0"/>
    <w:hidden w:val="0"/>
    <w:qFormat w:val="0"/>
    <w:pPr>
      <w:widowControl w:val="1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Times New Roman" w:cs="Calibri" w:eastAsia="Times New Roman" w:hAnsi="Times New Roman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rimeiralinharecuada">
    <w:name w:val="Primeira linha recuada"/>
    <w:basedOn w:val="Corpodotexto"/>
    <w:next w:val="Primeiralinharecuad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28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widowControl w:val="1"/>
      <w:suppressAutoHyphens w:val="0"/>
      <w:bidi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odocumento">
    <w:name w:val="Título do documento"/>
    <w:basedOn w:val="Título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FreeSans" w:eastAsia="Droid Sans Fallback" w:hAnsi="Liberation Sans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FreeSans" w:eastAsia="Droid Sans Fallback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préformatado">
    <w:name w:val="Texto préformatado"/>
    <w:basedOn w:val="Normal"/>
    <w:next w:val="Textopréformatad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Mono" w:cs="Liberation Mono" w:eastAsia="Droid Sans Fallback" w:hAnsi="Liberation Mono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CyPwzujJPVm1+wanKg0D4wErPA==">AMUW2mXAV486shQE+lIS8JmdgHRD/4wvYwFe8zUR3iryIs31rWzfOH0bWjIA1lPpZ5N+0lgwFZI1+Z25encDs1O7YG0ZKVdteNIFEGidYkkVgDXICmpwJRCwzR0qqZLAD6hZyKy1tg/7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2015-02-04T19:03:00Z</dcterms:created>
  <dc:creator>Parlamentar7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