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olor w:val="00000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Desenvolvimento Rural</w:t>
      </w:r>
      <w:r>
        <w:rPr>
          <w:rFonts w:cs="Times New Roman"/>
          <w:i/>
          <w:iCs/>
          <w:sz w:val="24"/>
          <w:szCs w:val="24"/>
        </w:rPr>
        <w:t xml:space="preserve">, 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o </w:t>
      </w:r>
      <w:r>
        <w:rPr>
          <w:rFonts w:eastAsia="NSimSun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processo de instalação de dessalinização da água</w:t>
      </w:r>
      <w:r>
        <w:rPr>
          <w:rFonts w:eastAsia="NSimSun" w:cs="Times New Roman" w:ascii="Times New Roman" w:hAnsi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NSimSun" w:cs="Times New Roman" w:ascii="Times New Roman" w:hAnsi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dos poços artesianos e melhoria da rede de abastecimento de água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do Povoado dos Quatis do Fumaça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Desenvolvimento Rural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do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Povoado dos Quatis do Fumaça,</w:t>
      </w:r>
      <w:r>
        <w:rPr/>
        <w:t xml:space="preserve"> referente à precariedade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da água e do abastecimento no Povoado</w:t>
      </w:r>
      <w:r>
        <w:rPr/>
        <w:t xml:space="preserve">. </w:t>
      </w:r>
      <w:r>
        <w:rPr/>
        <w:t>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acesso à água é um dos direitos imprescindíveis para o desenvolvimento social. Os moradores 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pt-BR" w:eastAsia="ar-SA" w:bidi="ar-SA"/>
        </w:rPr>
        <w:t>Povoado dos Quatis do Fumaça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sofrem constantemente pela péssima qualidade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pt-BR" w:eastAsia="ar-SA" w:bidi="ar-SA"/>
        </w:rPr>
        <w:t>da água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causando não apenas insatisfação, mas também prejuízo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para a população</w:t>
      </w:r>
    </w:p>
    <w:p>
      <w:pPr>
        <w:pStyle w:val="LO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LibreOffice/6.4.7.2$Windows_X86_64 LibreOffice_project/639b8ac485750d5696d7590a72ef1b496725cfb5</Application>
  <Pages>2</Pages>
  <Words>175</Words>
  <Characters>1023</Characters>
  <CharactersWithSpaces>1224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2022-10-17T19:18:59Z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