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pageBreakBefore w:val="false"/>
        <w:widowControl/>
        <w:shd w:val="clear" w:fill="auto"/>
        <w:suppressAutoHyphens w:val="true"/>
        <w:overflowPunct w:val="false"/>
        <w:bidi w:val="0"/>
        <w:snapToGrid w:val="false"/>
        <w:spacing w:lineRule="auto" w:line="360" w:before="0" w:after="0"/>
        <w:ind w:left="-1020" w:right="0" w:hanging="0"/>
        <w:jc w:val="left"/>
        <w:rPr/>
      </w:pPr>
      <w:bookmarkStart w:id="0" w:name="__DdeLink__3046_2580325951"/>
      <w:r>
        <w:rPr>
          <w:rStyle w:val="Fontepargpadro"/>
          <w:rFonts w:eastAsia="Times New Roman" w:cs="Verdana" w:ascii="Verdana" w:hAnsi="Verdana"/>
          <w:b/>
          <w:bCs w:val="false"/>
          <w:i w:val="false"/>
          <w:iCs/>
          <w:caps w:val="false"/>
          <w:smallCaps w:val="false"/>
          <w:color w:val="000000"/>
          <w:spacing w:val="0"/>
          <w:sz w:val="24"/>
          <w:szCs w:val="24"/>
          <w:lang w:eastAsia="pt-BR"/>
        </w:rPr>
        <w:t>Secretaria Geral</w:t>
      </w:r>
      <w:bookmarkEnd w:id="0"/>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rPr>
          <w:rFonts w:ascii="Times New Roman" w:hAnsi="Times New Roman" w:cs="Times New Roman"/>
          <w:b/>
          <w:b/>
          <w:sz w:val="24"/>
          <w:szCs w:val="24"/>
        </w:rPr>
      </w:pPr>
      <w:r>
        <w:rPr>
          <w:rFonts w:cs="Times New Roman" w:ascii="Times New Roman" w:hAnsi="Times New Roman"/>
          <w:b/>
          <w:sz w:val="24"/>
          <w:szCs w:val="24"/>
        </w:rPr>
        <w:t>PROJETO DE LEI Nº ______________/2022</w:t>
      </w:r>
    </w:p>
    <w:p>
      <w:pPr>
        <w:pStyle w:val="Normal"/>
        <w:spacing w:lineRule="auto" w:line="360" w:before="57" w:after="217"/>
        <w:jc w:val="right"/>
        <w:rPr>
          <w:rFonts w:ascii="Times New Roman" w:hAnsi="Times New Roman" w:cs="Times New Roman"/>
          <w:b/>
          <w:b/>
          <w:sz w:val="24"/>
          <w:szCs w:val="24"/>
        </w:rPr>
      </w:pPr>
      <w:r>
        <w:rPr/>
      </w:r>
    </w:p>
    <w:p>
      <w:pPr>
        <w:pStyle w:val="Normal"/>
        <w:spacing w:lineRule="auto" w:line="360" w:before="57" w:after="217"/>
        <w:jc w:val="right"/>
        <w:rPr/>
      </w:pPr>
      <w:r>
        <w:rPr>
          <w:rFonts w:cs="Times New Roman" w:ascii="Times New Roman" w:hAnsi="Times New Roman"/>
          <w:b/>
          <w:sz w:val="24"/>
          <w:szCs w:val="24"/>
        </w:rPr>
        <w:t xml:space="preserve">                                             </w:t>
      </w:r>
      <w:r>
        <w:rPr>
          <w:rFonts w:cs="Times New Roman" w:ascii="Times New Roman" w:hAnsi="Times New Roman"/>
          <w:b/>
          <w:i/>
          <w:sz w:val="24"/>
          <w:szCs w:val="24"/>
        </w:rPr>
        <w:t xml:space="preserve">Dispõe sobre a criação de cemitérios verticais e implantação de jazigos verticais, nos cemitérios públicos e privados no </w:t>
        <w:br/>
        <w:t>Município de Vitória da Conquista _ BA e dá outras providências</w:t>
      </w:r>
    </w:p>
    <w:p>
      <w:pPr>
        <w:pStyle w:val="Normal"/>
        <w:spacing w:lineRule="auto" w:line="276"/>
        <w:jc w:val="right"/>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76"/>
        <w:rPr>
          <w:rFonts w:ascii="Times New Roman" w:hAnsi="Times New Roman" w:cs="Times New Roman"/>
          <w:b/>
          <w:b/>
          <w:sz w:val="24"/>
          <w:szCs w:val="24"/>
        </w:rPr>
      </w:pPr>
      <w:r>
        <w:rPr>
          <w:rFonts w:cs="Times New Roman" w:ascii="Times New Roman" w:hAnsi="Times New Roman"/>
          <w:b/>
          <w:sz w:val="24"/>
          <w:szCs w:val="24"/>
        </w:rPr>
        <w:t xml:space="preserve">A CÂMARA MUNICIPAL DE VITÓRIA DA CONQUISTA, Estado da Bahia aprova a seguinte Lei: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Art. 1º</w:t>
      </w:r>
      <w:r>
        <w:rPr>
          <w:rFonts w:cs="Times New Roman" w:ascii="Times New Roman" w:hAnsi="Times New Roman"/>
          <w:sz w:val="24"/>
          <w:szCs w:val="24"/>
        </w:rPr>
        <w:t xml:space="preserve"> Fica o Executivo Municipal autorizado a instituir e autorizar a construção de Cemitérios Verticais públicos ou particulares que deverá obedecer às normas gerais em vigor e às condições estabelecidas nesta lei. </w:t>
      </w:r>
    </w:p>
    <w:p>
      <w:pPr>
        <w:pStyle w:val="Normal"/>
        <w:spacing w:lineRule="auto" w:line="360"/>
        <w:rPr>
          <w:rFonts w:ascii="Times New Roman" w:hAnsi="Times New Roman" w:cs="Times New Roman"/>
          <w:sz w:val="24"/>
          <w:szCs w:val="24"/>
        </w:rPr>
      </w:pPr>
      <w:r>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2º</w:t>
      </w:r>
      <w:r>
        <w:rPr>
          <w:rFonts w:cs="Times New Roman" w:ascii="Times New Roman" w:hAnsi="Times New Roman"/>
          <w:sz w:val="24"/>
          <w:szCs w:val="24"/>
        </w:rPr>
        <w:t xml:space="preserve"> Os objetivos desta Lei são:</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I –</w:t>
      </w:r>
      <w:r>
        <w:rPr>
          <w:rFonts w:cs="Times New Roman" w:ascii="Times New Roman" w:hAnsi="Times New Roman"/>
          <w:sz w:val="24"/>
          <w:szCs w:val="24"/>
        </w:rPr>
        <w:t xml:space="preserve"> Otimização dos espaços;</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II –</w:t>
      </w:r>
      <w:r>
        <w:rPr>
          <w:rFonts w:cs="Times New Roman" w:ascii="Times New Roman" w:hAnsi="Times New Roman"/>
          <w:sz w:val="24"/>
          <w:szCs w:val="24"/>
        </w:rPr>
        <w:t xml:space="preserve"> Diminuição dos impactos ambientais;</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III –</w:t>
      </w:r>
      <w:r>
        <w:rPr>
          <w:rFonts w:cs="Times New Roman" w:ascii="Times New Roman" w:hAnsi="Times New Roman"/>
          <w:sz w:val="24"/>
          <w:szCs w:val="24"/>
        </w:rPr>
        <w:t xml:space="preserve"> Dar um padrão estético aos cemitérios;</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IV – </w:t>
      </w:r>
      <w:r>
        <w:rPr>
          <w:rFonts w:cs="Times New Roman" w:ascii="Times New Roman" w:hAnsi="Times New Roman"/>
          <w:sz w:val="24"/>
          <w:szCs w:val="24"/>
        </w:rPr>
        <w:t xml:space="preserve">Possibilitar conforto e uma circulação de visitantes de uma forma dinâmica e segura;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V –</w:t>
      </w:r>
      <w:r>
        <w:rPr>
          <w:rFonts w:cs="Times New Roman" w:ascii="Times New Roman" w:hAnsi="Times New Roman"/>
          <w:sz w:val="24"/>
          <w:szCs w:val="24"/>
        </w:rPr>
        <w:t xml:space="preserve"> Proporcionar um sistema de monitoramento facilitado, evitando: danos, furtos e depredações.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3º</w:t>
      </w:r>
      <w:r>
        <w:rPr>
          <w:rFonts w:cs="Times New Roman" w:ascii="Times New Roman" w:hAnsi="Times New Roman"/>
          <w:sz w:val="24"/>
          <w:szCs w:val="24"/>
        </w:rPr>
        <w:t xml:space="preserve"> todo cemitério vertical deverá possuir:</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I –</w:t>
      </w:r>
      <w:r>
        <w:rPr>
          <w:rFonts w:cs="Times New Roman" w:ascii="Times New Roman" w:hAnsi="Times New Roman"/>
          <w:sz w:val="24"/>
          <w:szCs w:val="24"/>
        </w:rPr>
        <w:t xml:space="preserve"> Instalações administrativas constituídas por escritório, almoxarifado, vestiário, sanitários de pessoal e depósito para material de construção;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 –</w:t>
      </w:r>
      <w:r>
        <w:rPr>
          <w:rFonts w:cs="Times New Roman" w:ascii="Times New Roman" w:hAnsi="Times New Roman"/>
          <w:sz w:val="24"/>
          <w:szCs w:val="24"/>
        </w:rPr>
        <w:t xml:space="preserve"> Sala para velório – uma para cada 2 mil sepulturas ou fração, mesmo que seja em cemitérios tipo tradicional ou parque;</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III –</w:t>
      </w:r>
      <w:r>
        <w:rPr>
          <w:rFonts w:cs="Times New Roman" w:ascii="Times New Roman" w:hAnsi="Times New Roman"/>
          <w:sz w:val="24"/>
          <w:szCs w:val="24"/>
        </w:rPr>
        <w:t xml:space="preserve"> Loja para venda de flores, artigos religiosos e funerários;</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 xml:space="preserve">IV – </w:t>
      </w:r>
      <w:r>
        <w:rPr>
          <w:rFonts w:cs="Times New Roman" w:ascii="Times New Roman" w:hAnsi="Times New Roman"/>
          <w:sz w:val="24"/>
          <w:szCs w:val="24"/>
        </w:rPr>
        <w:t xml:space="preserve">Local para informações;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V –</w:t>
      </w:r>
      <w:r>
        <w:rPr>
          <w:rFonts w:cs="Times New Roman" w:ascii="Times New Roman" w:hAnsi="Times New Roman"/>
          <w:sz w:val="24"/>
          <w:szCs w:val="24"/>
        </w:rPr>
        <w:t xml:space="preserve"> Local para missa ou culto religioso;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VI –</w:t>
      </w:r>
      <w:r>
        <w:rPr>
          <w:rFonts w:cs="Times New Roman" w:ascii="Times New Roman" w:hAnsi="Times New Roman"/>
          <w:sz w:val="24"/>
          <w:szCs w:val="24"/>
        </w:rPr>
        <w:t xml:space="preserve"> Local destinado ao acendimento de velas, em área externa à edificação dos jazigos.</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4º</w:t>
      </w:r>
      <w:r>
        <w:rPr>
          <w:rFonts w:cs="Times New Roman" w:ascii="Times New Roman" w:hAnsi="Times New Roman"/>
          <w:sz w:val="24"/>
          <w:szCs w:val="24"/>
        </w:rPr>
        <w:t xml:space="preserve"> O cemitério vertical obedecerá ainda às seguintes exigências:</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 –</w:t>
      </w:r>
      <w:r>
        <w:rPr>
          <w:rFonts w:cs="Times New Roman" w:ascii="Times New Roman" w:hAnsi="Times New Roman"/>
          <w:sz w:val="24"/>
          <w:szCs w:val="24"/>
        </w:rPr>
        <w:t xml:space="preserve"> O pé direito de cada pavimento não poderá ser inferior a dois metros e sessenta centímetros; e</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 xml:space="preserve">II – </w:t>
      </w:r>
      <w:r>
        <w:rPr>
          <w:rFonts w:cs="Times New Roman" w:ascii="Times New Roman" w:hAnsi="Times New Roman"/>
          <w:sz w:val="24"/>
          <w:szCs w:val="24"/>
        </w:rPr>
        <w:t xml:space="preserve">As articulações de acesso aos jazigos deverão ter, no mínimo, três metros de largura, dotados de ventilação.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5º</w:t>
      </w:r>
      <w:r>
        <w:rPr>
          <w:rFonts w:cs="Times New Roman" w:ascii="Times New Roman" w:hAnsi="Times New Roman"/>
          <w:sz w:val="24"/>
          <w:szCs w:val="24"/>
        </w:rPr>
        <w:t xml:space="preserve"> Os jazigos poderão ser sobrepostos e justapostos, de modo a formar um conjunto, obedecidas as seguintes características;</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 –</w:t>
      </w:r>
      <w:r>
        <w:rPr>
          <w:rFonts w:cs="Times New Roman" w:ascii="Times New Roman" w:hAnsi="Times New Roman"/>
          <w:sz w:val="24"/>
          <w:szCs w:val="24"/>
        </w:rPr>
        <w:t xml:space="preserve"> A sobreposição poderá ser, no máximo, quatro jazigos por pavimento;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 –</w:t>
      </w:r>
      <w:r>
        <w:rPr>
          <w:rFonts w:cs="Times New Roman" w:ascii="Times New Roman" w:hAnsi="Times New Roman"/>
          <w:sz w:val="24"/>
          <w:szCs w:val="24"/>
        </w:rPr>
        <w:t xml:space="preserve"> A justaposição poderá ser, no máximo vinte e cinco jazigos;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III –</w:t>
      </w:r>
      <w:r>
        <w:rPr>
          <w:rFonts w:cs="Times New Roman" w:ascii="Times New Roman" w:hAnsi="Times New Roman"/>
          <w:sz w:val="24"/>
          <w:szCs w:val="24"/>
        </w:rPr>
        <w:t xml:space="preserve"> A cada vinte e cinco jazigos justapostos deverá ser prevista a circulação de acesso.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6º</w:t>
      </w:r>
      <w:r>
        <w:rPr>
          <w:rFonts w:cs="Times New Roman" w:ascii="Times New Roman" w:hAnsi="Times New Roman"/>
          <w:sz w:val="24"/>
          <w:szCs w:val="24"/>
        </w:rPr>
        <w:t xml:space="preserve"> Os jazigos deverão obedecer, internamente, as seguintes dimensões mínimas:</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 –</w:t>
      </w:r>
      <w:r>
        <w:rPr>
          <w:rFonts w:cs="Times New Roman" w:ascii="Times New Roman" w:hAnsi="Times New Roman"/>
          <w:sz w:val="24"/>
          <w:szCs w:val="24"/>
        </w:rPr>
        <w:t xml:space="preserve"> Largura: oitenta centímetros; </w:t>
      </w:r>
    </w:p>
    <w:p>
      <w:pPr>
        <w:pStyle w:val="Normal"/>
        <w:spacing w:lineRule="auto" w:line="360"/>
        <w:rPr>
          <w:rFonts w:ascii="Times New Roman" w:hAnsi="Times New Roman" w:cs="Times New Roman"/>
          <w:sz w:val="24"/>
          <w:szCs w:val="24"/>
        </w:rPr>
      </w:pPr>
      <w:r>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 –</w:t>
      </w:r>
      <w:r>
        <w:rPr>
          <w:rFonts w:cs="Times New Roman" w:ascii="Times New Roman" w:hAnsi="Times New Roman"/>
          <w:sz w:val="24"/>
          <w:szCs w:val="24"/>
        </w:rPr>
        <w:t xml:space="preserve"> Altura: sessenta centímetros; </w:t>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III –</w:t>
      </w:r>
      <w:r>
        <w:rPr>
          <w:rFonts w:cs="Times New Roman" w:ascii="Times New Roman" w:hAnsi="Times New Roman"/>
          <w:sz w:val="24"/>
          <w:szCs w:val="24"/>
        </w:rPr>
        <w:t xml:space="preserve"> Comprimento: dois metros e trinta centímetros.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b/>
          <w:sz w:val="24"/>
          <w:szCs w:val="24"/>
        </w:rPr>
        <w:t>Art. 7º</w:t>
      </w:r>
      <w:r>
        <w:rPr>
          <w:rFonts w:cs="Times New Roman" w:ascii="Times New Roman" w:hAnsi="Times New Roman"/>
          <w:sz w:val="24"/>
          <w:szCs w:val="24"/>
        </w:rPr>
        <w:t xml:space="preserve"> Esta Lei entra em vigor na data de sua publicação.</w:t>
      </w:r>
    </w:p>
    <w:p>
      <w:pPr>
        <w:pStyle w:val="Normal"/>
        <w:spacing w:lineRule="auto" w:line="360"/>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right"/>
        <w:rPr>
          <w:rFonts w:ascii="Times New Roman" w:hAnsi="Times New Roman" w:cs="Times New Roman"/>
          <w:b/>
          <w:b/>
          <w:sz w:val="24"/>
          <w:szCs w:val="24"/>
        </w:rPr>
      </w:pPr>
      <w:r>
        <w:rPr>
          <w:rFonts w:cs="Times New Roman" w:ascii="Times New Roman" w:hAnsi="Times New Roman"/>
          <w:b/>
          <w:sz w:val="24"/>
          <w:szCs w:val="24"/>
        </w:rPr>
        <w:t>Plenário Vereadora Carmen Lúcia, 25 de Julho de 2022</w:t>
      </w:r>
    </w:p>
    <w:p>
      <w:pPr>
        <w:pStyle w:val="Normal"/>
        <w:spacing w:lineRule="auto" w:line="360"/>
        <w:jc w:val="center"/>
        <w:rPr>
          <w:rFonts w:ascii="Times New Roman" w:hAnsi="Times New Roman" w:cs="Times New Roman"/>
          <w:b/>
          <w:b/>
          <w:sz w:val="24"/>
          <w:szCs w:val="24"/>
        </w:rPr>
      </w:pPr>
      <w:r>
        <w:rPr/>
        <w:drawing>
          <wp:anchor behindDoc="1" distT="0" distB="0" distL="0" distR="0" simplePos="0" locked="0" layoutInCell="0" allowOverlap="1" relativeHeight="12">
            <wp:simplePos x="0" y="0"/>
            <wp:positionH relativeFrom="column">
              <wp:posOffset>444500</wp:posOffset>
            </wp:positionH>
            <wp:positionV relativeFrom="paragraph">
              <wp:posOffset>635</wp:posOffset>
            </wp:positionV>
            <wp:extent cx="4300855" cy="1503045"/>
            <wp:effectExtent l="0" t="0" r="0" b="0"/>
            <wp:wrapNone/>
            <wp:docPr id="1"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4" descr=""/>
                    <pic:cNvPicPr>
                      <a:picLocks noChangeAspect="1" noChangeArrowheads="1"/>
                    </pic:cNvPicPr>
                  </pic:nvPicPr>
                  <pic:blipFill>
                    <a:blip r:embed="rId2"/>
                    <a:srcRect l="0" t="0" r="5097" b="9694"/>
                    <a:stretch>
                      <a:fillRect/>
                    </a:stretch>
                  </pic:blipFill>
                  <pic:spPr bwMode="auto">
                    <a:xfrm>
                      <a:off x="0" y="0"/>
                      <a:ext cx="4300855" cy="1503045"/>
                    </a:xfrm>
                    <a:prstGeom prst="rect">
                      <a:avLst/>
                    </a:prstGeom>
                  </pic:spPr>
                </pic:pic>
              </a:graphicData>
            </a:graphic>
          </wp:anchor>
        </w:drawing>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drawing>
          <wp:anchor behindDoc="1" distT="0" distB="0" distL="0" distR="0" simplePos="0" locked="0" layoutInCell="0" allowOverlap="1" relativeHeight="9">
            <wp:simplePos x="0" y="0"/>
            <wp:positionH relativeFrom="column">
              <wp:posOffset>594360</wp:posOffset>
            </wp:positionH>
            <wp:positionV relativeFrom="paragraph">
              <wp:posOffset>120650</wp:posOffset>
            </wp:positionV>
            <wp:extent cx="4080510" cy="139128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rcRect l="0" t="0" r="9621" b="71417"/>
                    <a:stretch>
                      <a:fillRect/>
                    </a:stretch>
                  </pic:blipFill>
                  <pic:spPr bwMode="auto">
                    <a:xfrm>
                      <a:off x="0" y="0"/>
                      <a:ext cx="4080510" cy="1391285"/>
                    </a:xfrm>
                    <a:prstGeom prst="rect">
                      <a:avLst/>
                    </a:prstGeom>
                  </pic:spPr>
                </pic:pic>
              </a:graphicData>
            </a:graphic>
          </wp:anchor>
        </w:drawing>
      </w:r>
      <w:r>
        <w:rPr>
          <w:rFonts w:cs="Times New Roman" w:ascii="Times New Roman" w:hAnsi="Times New Roman"/>
          <w:b/>
          <w:sz w:val="24"/>
          <w:szCs w:val="24"/>
        </w:rPr>
        <w:t>Vereador</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Dr. Augusto Cândido Correia Santos</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PSDB</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JUSTIFICATIVA</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 xml:space="preserve">Os cemitérios verticais funcionam com a proposta de resolver os problemas que são encontrados nos modelos tradicionais. Neles, os sepultamentos tendem a ser mais amenos, mantendo inalterado o respeito ao sentimento humano. Ele simboliza também um compromisso com a natureza.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b/>
          <w:b/>
          <w:sz w:val="24"/>
          <w:szCs w:val="24"/>
        </w:rPr>
      </w:pPr>
      <w:r>
        <w:rPr>
          <w:rFonts w:cs="Times New Roman" w:ascii="Times New Roman" w:hAnsi="Times New Roman"/>
          <w:b/>
          <w:sz w:val="24"/>
          <w:szCs w:val="24"/>
        </w:rPr>
        <w:t xml:space="preserve">5 VANTAGENS DO CEMITÉRIO VERTICAL </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b/>
          <w:sz w:val="24"/>
          <w:szCs w:val="24"/>
        </w:rPr>
        <w:t>Otimização do espaço</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Uma vez que os cemitérios verticais são constituídos por prédios ou pavimentos específicos onde o sepultamento de pessoas é feito lado a lado, o espaço tende a ser planejado com mais qualidade do que o tradicional. À vista desse fator, inclusive, um cemitério que utiliza este tipo de estrutura garante que uma maior quantidade de pessoas possa ser sepultada em um terreno de menor expansão em metros quadrados. Em razão disso, a otimização do espaço consiste em vantagens do cemitério vertical.</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b/>
          <w:sz w:val="24"/>
          <w:szCs w:val="24"/>
        </w:rPr>
        <w:t>Diminuição dos impactos ambientais</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A redução dos impactos ambientais é compreendida como uma das mais importantes vantagens do cemitério vertical. Como neste fica estabelecido o sepultamento lado a lado, a construção retira a possibilidade do corpo entrar em processo de degradação no solo. </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 xml:space="preserve">Como consequência, é possível verificar que os cemitérios verticais tendem assegurar o bom estado do solo e a manutenção dos recursos hídricos. Considerando a diminuição da emissão de gases. Assim, a relação adequada com a sustentabilidade é mantida. </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b/>
          <w:sz w:val="24"/>
          <w:szCs w:val="24"/>
        </w:rPr>
        <w:t>Conforto</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Os cemitérios verticais são montados em espaços reservados. Com isso, o local admite maior conforto para quem for visitar o local onde um sepultamento já tenha ocorrido. Assim, o acesso poderá ser facilitado por meio de rampas, sinalizações e demais inclusões de elementos nesse modelo. Inclusive, problemas com as condições do tempo no dia da visitação serão excluídos por conta da cobertura fornecida pela infraestrutura local.</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b/>
          <w:sz w:val="24"/>
          <w:szCs w:val="24"/>
        </w:rPr>
        <w:t>Padrão estético</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Outro fator que encontra-se dentre as vantagens do cemitério vertical é o estabelecimento de um padrão estético. Sendo assim, estes novos modelos tendem a apresentar aparência mais bonita do que os tradicionais. Um exemplo para isso é a utilização de pedras naturais para compor as paredes de alguns cemitérios verticais.</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b/>
          <w:sz w:val="24"/>
          <w:szCs w:val="24"/>
        </w:rPr>
        <w:t xml:space="preserve">Monitoramento facilitado </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t xml:space="preserve">Por fim, como os cemitérios verticais são compostos em lugares projetados, existe a possibilidade de instalar um sistema de segurança reforçado. Desta forma, diminui a possibilidade de que o local fique vulnerável à entrada de pessoas sem permissão. </w:t>
      </w:r>
    </w:p>
    <w:p>
      <w:pPr>
        <w:pStyle w:val="Normal"/>
        <w:spacing w:lineRule="auto" w:line="360"/>
        <w:jc w:val="right"/>
        <w:rPr>
          <w:rFonts w:ascii="Times New Roman" w:hAnsi="Times New Roman" w:cs="Times New Roman"/>
          <w:b/>
          <w:b/>
          <w:sz w:val="24"/>
          <w:szCs w:val="24"/>
        </w:rPr>
      </w:pPr>
      <w:r>
        <w:rPr>
          <w:rFonts w:cs="Times New Roman" w:ascii="Times New Roman" w:hAnsi="Times New Roman"/>
          <w:b/>
          <w:sz w:val="24"/>
          <w:szCs w:val="24"/>
        </w:rPr>
        <w:t>Plenário Vereadora Carmen Lúcia, 25 de Julho de 2022</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drawing>
          <wp:anchor behindDoc="1" distT="0" distB="0" distL="0" distR="0" simplePos="0" locked="0" layoutInCell="0" allowOverlap="1" relativeHeight="10">
            <wp:simplePos x="0" y="0"/>
            <wp:positionH relativeFrom="column">
              <wp:posOffset>1005840</wp:posOffset>
            </wp:positionH>
            <wp:positionV relativeFrom="paragraph">
              <wp:posOffset>-49530</wp:posOffset>
            </wp:positionV>
            <wp:extent cx="3659505" cy="122618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3"/>
                    <a:srcRect l="0" t="0" r="6185" b="17019"/>
                    <a:stretch>
                      <a:fillRect/>
                    </a:stretch>
                  </pic:blipFill>
                  <pic:spPr bwMode="auto">
                    <a:xfrm>
                      <a:off x="0" y="0"/>
                      <a:ext cx="3659505" cy="1226185"/>
                    </a:xfrm>
                    <a:prstGeom prst="rect">
                      <a:avLst/>
                    </a:prstGeom>
                  </pic:spPr>
                </pic:pic>
              </a:graphicData>
            </a:graphic>
          </wp:anchor>
        </w:drawing>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Vereador</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Dr. Augusto Cândido Correia Santos</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PSDB</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hanging="0"/>
        <w:rPr>
          <w:rFonts w:ascii="Times New Roman" w:hAnsi="Times New Roman" w:cs="Times New Roman"/>
          <w:sz w:val="24"/>
          <w:szCs w:val="24"/>
        </w:rPr>
      </w:pPr>
      <w:r>
        <w:rPr>
          <w:rFonts w:cs="Times New Roman" w:ascii="Times New Roman" w:hAnsi="Times New Roman"/>
          <w:b/>
          <w:sz w:val="24"/>
          <w:szCs w:val="24"/>
        </w:rPr>
        <w:t xml:space="preserve">Estudo sobre Cemitérios Verticais, espaço urbano e </w:t>
      </w:r>
      <w:bookmarkStart w:id="1" w:name="_GoBack"/>
      <w:bookmarkEnd w:id="1"/>
      <w:r>
        <w:rPr>
          <w:rFonts w:cs="Times New Roman" w:ascii="Times New Roman" w:hAnsi="Times New Roman"/>
          <w:b/>
          <w:sz w:val="24"/>
          <w:szCs w:val="24"/>
        </w:rPr>
        <w:t xml:space="preserve">meio ambiente: </w:t>
      </w:r>
      <w:r>
        <w:rPr>
          <w:rFonts w:cs="Times New Roman" w:ascii="Times New Roman" w:hAnsi="Times New Roman"/>
          <w:b/>
          <w:sz w:val="24"/>
          <w:szCs w:val="24"/>
        </w:rPr>
        <w:t>O</w:t>
      </w:r>
      <w:r>
        <w:rPr>
          <w:rFonts w:cs="Times New Roman" w:ascii="Times New Roman" w:hAnsi="Times New Roman"/>
          <w:b/>
          <w:sz w:val="24"/>
          <w:szCs w:val="24"/>
        </w:rPr>
        <w:t xml:space="preserve"> novo discurso científico universitário de incentivo à verticalização do cemitério e à cremação. </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jc w:val="right"/>
        <w:rPr>
          <w:rFonts w:ascii="Times New Roman" w:hAnsi="Times New Roman" w:cs="Times New Roman"/>
          <w:b/>
          <w:b/>
          <w:sz w:val="24"/>
          <w:szCs w:val="24"/>
        </w:rPr>
      </w:pPr>
      <w:r>
        <w:rPr>
          <w:rFonts w:cs="Times New Roman" w:ascii="Times New Roman" w:hAnsi="Times New Roman"/>
          <w:b/>
          <w:sz w:val="24"/>
          <w:szCs w:val="24"/>
        </w:rPr>
        <w:t xml:space="preserve">Por Barbara Thompsom </w:t>
      </w:r>
    </w:p>
    <w:p>
      <w:pPr>
        <w:pStyle w:val="ListParagraph"/>
        <w:spacing w:lineRule="auto" w:line="360"/>
        <w:jc w:val="right"/>
        <w:rPr>
          <w:rFonts w:ascii="Times New Roman" w:hAnsi="Times New Roman" w:cs="Times New Roman"/>
          <w:b/>
          <w:b/>
          <w:sz w:val="24"/>
          <w:szCs w:val="24"/>
        </w:rPr>
      </w:pPr>
      <w:r>
        <w:rPr>
          <w:rFonts w:cs="Times New Roman" w:ascii="Times New Roman" w:hAnsi="Times New Roman"/>
          <w:b/>
          <w:sz w:val="24"/>
          <w:szCs w:val="24"/>
        </w:rPr>
        <w:t xml:space="preserve">Graduada em Ciências sociais - UFES </w:t>
      </w:r>
    </w:p>
    <w:p>
      <w:pPr>
        <w:pStyle w:val="ListParagraph"/>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360"/>
        <w:ind w:hanging="0"/>
        <w:rPr>
          <w:rFonts w:ascii="Times New Roman" w:hAnsi="Times New Roman" w:cs="Times New Roman"/>
          <w:b/>
          <w:b/>
          <w:sz w:val="24"/>
          <w:szCs w:val="24"/>
        </w:rPr>
      </w:pPr>
      <w:r>
        <w:rPr>
          <w:rFonts w:cs="Times New Roman" w:ascii="Times New Roman" w:hAnsi="Times New Roman"/>
          <w:b/>
          <w:sz w:val="24"/>
          <w:szCs w:val="24"/>
        </w:rPr>
        <w:t xml:space="preserve">Resumo: </w:t>
      </w:r>
      <w:r>
        <w:rPr>
          <w:rFonts w:cs="Times New Roman" w:ascii="Times New Roman" w:hAnsi="Times New Roman"/>
          <w:sz w:val="24"/>
          <w:szCs w:val="24"/>
        </w:rPr>
        <w:t xml:space="preserve">Este estudo visa à análise do discurso científico que, nos últimos tempos, vem difundindo e incentivando a implantação de cemitérios verticais e de crematórios no Brasil. Entre 2000 e 2014, diversos artigos acadêmicos abordaram a contaminação das águas subterrâneas devido ao necro-chorume produzido pela decomposição dos corpos. Assim, esta análise se apresenta como uma ponderação favorável à reestruturação dos cemitérios, enquanto parte da solução do problema de degradação ambiental. De antemão, faz-se necessário esclarecer a inviabilidade de conclusões categóricas, dada a atualidade do estudo, ainda em andamento. Visasse, então, a fim de corroborar para a literatura específica de um estudo tão recente, a comparação entre o discurso higienista dos séculos XVIII e XIX, e o discurso científico hodierno da sustentabilidade ambiental. A relevância dessa comparação reside na configuração do espaço urbano, que leva em conta a forma como a sociedade concebe a morte. O discurso mais antigo, por exemplo, foi responsável pelo afastamento dos cemitérios da Igreja Católica em relação à cidade. No atual contexto, por outro lado, a verticalização dos cemitérios é cientificamente favorecida pelo fator meio ambiente. Tais investigações convergem para um desenredo que, embora aponte para valorização da sustentabilidade, apresenta-se ainda dicotômico: a defesa do meio ambiente é tão válida quanto necessária, todavia consiste num discurso científico que oculta a negação da morte, presente em nossa sociedade. O cemitério vertical extingue símbolos que promovem a memória dos mortos e dos grupos. Com a decadência do objeto material da memória, isto é, do túmulo monumental, os grupos que se relacionam com essa memória poderão ser enfraquecidos. Este artigo tem como objeto de estudo a recente produção de um </w:t>
      </w:r>
    </w:p>
    <w:p>
      <w:pPr>
        <w:pStyle w:val="ListParagraph"/>
        <w:spacing w:lineRule="auto" w:line="360"/>
        <w:ind w:hanging="0"/>
        <w:rPr>
          <w:rFonts w:ascii="Times New Roman" w:hAnsi="Times New Roman" w:cs="Times New Roman"/>
          <w:b/>
          <w:b/>
          <w:sz w:val="24"/>
          <w:szCs w:val="24"/>
        </w:rPr>
      </w:pPr>
      <w:r>
        <w:rPr/>
      </w:r>
    </w:p>
    <w:p>
      <w:pPr>
        <w:pStyle w:val="ListParagraph"/>
        <w:spacing w:lineRule="auto" w:line="360"/>
        <w:ind w:hanging="0"/>
        <w:rPr>
          <w:rFonts w:ascii="Times New Roman" w:hAnsi="Times New Roman" w:cs="Times New Roman"/>
          <w:b/>
          <w:b/>
          <w:sz w:val="24"/>
          <w:szCs w:val="24"/>
        </w:rPr>
      </w:pPr>
      <w:r>
        <w:rPr>
          <w:rFonts w:cs="Times New Roman" w:ascii="Times New Roman" w:hAnsi="Times New Roman"/>
          <w:sz w:val="24"/>
          <w:szCs w:val="24"/>
        </w:rPr>
        <w:t xml:space="preserve">discurso científico, que, enquanto potencialidade, apresenta-se favorável à instauração de cemitérios verticais e crematórios em território nacional. Há indícios desse incentivo à construção de cemitérios verticais, porém tratam-se apenas de possíveis apontamentos. As universidades brasileiras, nos últimos quatorze anos (2000-2014), desenvolveram de forma crescente monografias, teses, dissertações e trabalhos que abordam os problemas ambientais ocasionados pela estrutura do cemitério tradicional. Ressalta-se que o termo “tradicional” se refere aos cemitérios com túmulos e monumentos para um morto que tem seu corpo enterrado no subsolo. </w:t>
      </w:r>
    </w:p>
    <w:p>
      <w:pPr>
        <w:pStyle w:val="ListParagraph"/>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b/>
          <w:b/>
          <w:sz w:val="24"/>
          <w:szCs w:val="24"/>
        </w:rPr>
      </w:pPr>
      <w:r>
        <w:rPr>
          <w:rFonts w:cs="Times New Roman" w:ascii="Times New Roman" w:hAnsi="Times New Roman"/>
          <w:b/>
          <w:sz w:val="24"/>
          <w:szCs w:val="24"/>
        </w:rPr>
        <w:t>Plenário Vereadora Carmen Lúcia, 25 de Julho de 2022</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drawing>
          <wp:anchor behindDoc="1" distT="0" distB="0" distL="0" distR="0" simplePos="0" locked="0" layoutInCell="0" allowOverlap="1" relativeHeight="11">
            <wp:simplePos x="0" y="0"/>
            <wp:positionH relativeFrom="column">
              <wp:posOffset>534035</wp:posOffset>
            </wp:positionH>
            <wp:positionV relativeFrom="paragraph">
              <wp:posOffset>635</wp:posOffset>
            </wp:positionV>
            <wp:extent cx="4281170" cy="1489710"/>
            <wp:effectExtent l="0" t="0" r="0" b="0"/>
            <wp:wrapNone/>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3"/>
                    <a:srcRect l="0" t="0" r="5546" b="10288"/>
                    <a:stretch>
                      <a:fillRect/>
                    </a:stretch>
                  </pic:blipFill>
                  <pic:spPr bwMode="auto">
                    <a:xfrm>
                      <a:off x="0" y="0"/>
                      <a:ext cx="4281170" cy="1489710"/>
                    </a:xfrm>
                    <a:prstGeom prst="rect">
                      <a:avLst/>
                    </a:prstGeom>
                  </pic:spPr>
                </pic:pic>
              </a:graphicData>
            </a:graphic>
          </wp:anchor>
        </w:drawing>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Vereador</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Dr. Augusto Cândido Correia Santos</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PSDB</w:t>
      </w:r>
    </w:p>
    <w:p>
      <w:pPr>
        <w:pStyle w:val="ListParagraph"/>
        <w:widowControl/>
        <w:shd w:val="clear" w:fill="auto"/>
        <w:suppressAutoHyphens w:val="true"/>
        <w:overflowPunct w:val="false"/>
        <w:bidi w:val="0"/>
        <w:snapToGrid w:val="true"/>
        <w:spacing w:lineRule="auto" w:line="360"/>
        <w:ind w:left="3969"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Cabealho"/>
        <w:widowControl/>
        <w:shd w:val="clear" w:fill="auto"/>
        <w:suppressAutoHyphens w:val="true"/>
        <w:overflowPunct w:val="false"/>
        <w:bidi w:val="0"/>
        <w:snapToGrid w:val="false"/>
        <w:spacing w:lineRule="auto" w:line="360" w:before="0" w:after="0"/>
        <w:ind w:left="-1020" w:right="0" w:hanging="0"/>
        <w:jc w:val="left"/>
        <w:rPr>
          <w:rStyle w:val="Fontepargpadro"/>
          <w:rFonts w:ascii="Verdana" w:hAnsi="Verdana" w:eastAsia="Times New Roman" w:cs="Verdana"/>
          <w:b/>
          <w:b/>
          <w:bCs w:val="false"/>
          <w:i w:val="false"/>
          <w:i w:val="false"/>
          <w:iCs/>
          <w:caps w:val="false"/>
          <w:smallCaps w:val="false"/>
          <w:color w:val="000000"/>
          <w:spacing w:val="0"/>
          <w:sz w:val="24"/>
          <w:szCs w:val="24"/>
          <w:lang w:eastAsia="pt-BR"/>
        </w:rPr>
      </w:pPr>
      <w:r>
        <w:rPr>
          <w:rFonts w:eastAsia="Times New Roman" w:cs="Verdana" w:ascii="Verdana" w:hAnsi="Verdana"/>
          <w:b/>
          <w:bCs w:val="false"/>
          <w:i w:val="false"/>
          <w:iCs/>
          <w:caps w:val="false"/>
          <w:smallCaps w:val="false"/>
          <w:color w:val="000000"/>
          <w:spacing w:val="0"/>
          <w:sz w:val="24"/>
          <w:szCs w:val="24"/>
          <w:lang w:eastAsia="pt-BR"/>
        </w:rPr>
      </w:r>
    </w:p>
    <w:p>
      <w:pPr>
        <w:pStyle w:val="Cabealho"/>
        <w:widowControl/>
        <w:shd w:val="clear" w:fill="auto"/>
        <w:suppressAutoHyphens w:val="true"/>
        <w:overflowPunct w:val="false"/>
        <w:bidi w:val="0"/>
        <w:snapToGrid w:val="false"/>
        <w:spacing w:lineRule="auto" w:line="360" w:before="0" w:after="0"/>
        <w:ind w:left="-1020" w:right="0" w:hanging="0"/>
        <w:jc w:val="left"/>
        <w:rPr>
          <w:rStyle w:val="Fontepargpadro"/>
          <w:rFonts w:ascii="Verdana" w:hAnsi="Verdana" w:eastAsia="Times New Roman" w:cs="Verdana"/>
          <w:b/>
          <w:b/>
          <w:bCs w:val="false"/>
          <w:i w:val="false"/>
          <w:i w:val="false"/>
          <w:iCs/>
          <w:caps w:val="false"/>
          <w:smallCaps w:val="false"/>
          <w:color w:val="000000"/>
          <w:spacing w:val="0"/>
          <w:sz w:val="24"/>
          <w:szCs w:val="24"/>
          <w:lang w:eastAsia="pt-BR"/>
        </w:rPr>
      </w:pPr>
      <w:r>
        <w:rPr>
          <w:rFonts w:eastAsia="Times New Roman" w:cs="Verdana" w:ascii="Verdana" w:hAnsi="Verdana"/>
          <w:b/>
          <w:bCs w:val="false"/>
          <w:i w:val="false"/>
          <w:iCs/>
          <w:caps w:val="false"/>
          <w:smallCaps w:val="false"/>
          <w:color w:val="000000"/>
          <w:spacing w:val="0"/>
          <w:sz w:val="24"/>
          <w:szCs w:val="24"/>
          <w:lang w:eastAsia="pt-BR"/>
        </w:rPr>
      </w:r>
    </w:p>
    <w:p>
      <w:pPr>
        <w:pStyle w:val="Cabealho"/>
        <w:widowControl/>
        <w:shd w:val="clear" w:fill="auto"/>
        <w:suppressAutoHyphens w:val="true"/>
        <w:overflowPunct w:val="false"/>
        <w:bidi w:val="0"/>
        <w:snapToGrid w:val="false"/>
        <w:spacing w:lineRule="auto" w:line="360" w:before="0" w:after="0"/>
        <w:ind w:left="-1020" w:right="0" w:hanging="0"/>
        <w:jc w:val="left"/>
        <w:rPr>
          <w:rStyle w:val="Fontepargpadro"/>
          <w:rFonts w:ascii="Verdana" w:hAnsi="Verdana" w:eastAsia="Times New Roman" w:cs="Verdana"/>
          <w:b/>
          <w:b/>
          <w:bCs w:val="false"/>
          <w:i w:val="false"/>
          <w:i w:val="false"/>
          <w:iCs/>
          <w:caps w:val="false"/>
          <w:smallCaps w:val="false"/>
          <w:color w:val="000000"/>
          <w:spacing w:val="0"/>
          <w:sz w:val="24"/>
          <w:szCs w:val="24"/>
          <w:lang w:eastAsia="pt-BR"/>
        </w:rPr>
      </w:pPr>
      <w:r>
        <w:rPr>
          <w:rFonts w:eastAsia="Times New Roman" w:cs="Verdana" w:ascii="Verdana" w:hAnsi="Verdana"/>
          <w:b/>
          <w:bCs w:val="false"/>
          <w:i w:val="false"/>
          <w:iCs/>
          <w:caps w:val="false"/>
          <w:smallCaps w:val="false"/>
          <w:color w:val="000000"/>
          <w:spacing w:val="0"/>
          <w:sz w:val="24"/>
          <w:szCs w:val="24"/>
          <w:lang w:eastAsia="pt-BR"/>
        </w:rPr>
      </w:r>
    </w:p>
    <w:p>
      <w:pPr>
        <w:pStyle w:val="Cabealho"/>
        <w:widowControl/>
        <w:shd w:val="clear" w:fill="auto"/>
        <w:suppressAutoHyphens w:val="true"/>
        <w:overflowPunct w:val="false"/>
        <w:bidi w:val="0"/>
        <w:snapToGrid w:val="false"/>
        <w:spacing w:lineRule="auto" w:line="360" w:before="0" w:after="0"/>
        <w:ind w:left="-1020" w:right="0" w:hanging="0"/>
        <w:jc w:val="left"/>
        <w:rPr>
          <w:rStyle w:val="Fontepargpadro"/>
          <w:rFonts w:ascii="Verdana" w:hAnsi="Verdana" w:eastAsia="Times New Roman" w:cs="Verdana"/>
          <w:b/>
          <w:b/>
          <w:bCs w:val="false"/>
          <w:i w:val="false"/>
          <w:i w:val="false"/>
          <w:iCs/>
          <w:caps w:val="false"/>
          <w:smallCaps w:val="false"/>
          <w:color w:val="000000"/>
          <w:spacing w:val="0"/>
          <w:sz w:val="24"/>
          <w:szCs w:val="24"/>
          <w:lang w:eastAsia="pt-BR"/>
        </w:rPr>
      </w:pPr>
      <w:r>
        <w:rPr/>
      </w:r>
    </w:p>
    <w:sectPr>
      <w:headerReference w:type="default" r:id="rId4"/>
      <w:type w:val="nextPage"/>
      <w:pgSz w:w="11906" w:h="16838"/>
      <w:pgMar w:left="1701" w:right="1701" w:header="1276" w:top="2835"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0" distR="0" simplePos="0" locked="0" layoutInCell="0" allowOverlap="1" relativeHeight="8">
          <wp:simplePos x="0" y="0"/>
          <wp:positionH relativeFrom="column">
            <wp:posOffset>-1080135</wp:posOffset>
          </wp:positionH>
          <wp:positionV relativeFrom="paragraph">
            <wp:posOffset>-810260</wp:posOffset>
          </wp:positionV>
          <wp:extent cx="7550785" cy="10678160"/>
          <wp:effectExtent l="0" t="0" r="0" b="0"/>
          <wp:wrapNone/>
          <wp:docPr id="5"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9" descr=""/>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f312a"/>
    <w:rPr/>
  </w:style>
  <w:style w:type="character" w:styleId="RodapChar" w:customStyle="1">
    <w:name w:val="Rodapé Char"/>
    <w:basedOn w:val="DefaultParagraphFont"/>
    <w:link w:val="Rodap"/>
    <w:uiPriority w:val="99"/>
    <w:qFormat/>
    <w:rsid w:val="001f312a"/>
    <w:rPr/>
  </w:style>
  <w:style w:type="character" w:styleId="Fontepargpadro">
    <w:name w:val="Fonte parág. padrão"/>
    <w:qFormat/>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f312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312a"/>
    <w:pPr>
      <w:tabs>
        <w:tab w:val="clear" w:pos="708"/>
        <w:tab w:val="center" w:pos="4252" w:leader="none"/>
        <w:tab w:val="right" w:pos="8504" w:leader="none"/>
      </w:tabs>
      <w:spacing w:lineRule="auto" w:line="240" w:before="0" w:after="0"/>
    </w:pPr>
    <w:rPr/>
  </w:style>
  <w:style w:type="paragraph" w:styleId="LONormal">
    <w:name w:val="LO-Normal"/>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pt-BR" w:eastAsia="ar-SA" w:bidi="ar-SA"/>
    </w:rPr>
  </w:style>
  <w:style w:type="paragraph" w:styleId="Corpodetexto21">
    <w:name w:val="Corpo de texto 21"/>
    <w:basedOn w:val="LONormal"/>
    <w:qFormat/>
    <w:pPr>
      <w:suppressAutoHyphens w:val="true"/>
      <w:spacing w:lineRule="auto" w:line="480" w:before="0" w:after="120"/>
    </w:pPr>
    <w:rPr>
      <w:rFonts w:cs="Calibri"/>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Application>LibreOffice/7.1.5.2$Linux_X86_64 LibreOffice_project/85f04e9f809797b8199d13c421bd8a2b025d52b5</Application>
  <AppVersion>15.0000</AppVersion>
  <Pages>7</Pages>
  <Words>1161</Words>
  <Characters>6591</Characters>
  <CharactersWithSpaces>7786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2021-01-11T12:47:00Z</dcterms:created>
  <dc:creator>usuario</dc:creator>
  <dc:description/>
  <dc:language>pt-PT</dc:language>
  <cp:lastModifiedBy/>
  <cp:lastPrinted>2022-07-26T08:57:16Z</cp:lastPrinted>
  <dcterms:modified xsi:type="dcterms:W3CDTF">2022-07-26T09:01:28Z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