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spacing w:lineRule="auto" w:line="360" w:before="0" w:after="0"/>
        <w:ind w:hanging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sz w:val="24"/>
          <w:szCs w:val="24"/>
        </w:rPr>
        <w:br/>
        <w:t xml:space="preserve">        PROJETO DE LEI:____________/2022</w:t>
      </w:r>
    </w:p>
    <w:p>
      <w:pPr>
        <w:pStyle w:val="Normal"/>
        <w:spacing w:lineRule="auto" w:line="360" w:before="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jc w:val="right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Dispõe sobre a criação de ossuário no </w:t>
      </w:r>
    </w:p>
    <w:p>
      <w:pPr>
        <w:pStyle w:val="Normal"/>
        <w:spacing w:lineRule="auto" w:line="360" w:before="0" w:after="0"/>
        <w:ind w:firstLine="709"/>
        <w:contextualSpacing/>
        <w:jc w:val="right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CEMITÉRIO MUNICIPAL DE VITÓRIA DA CONQUISTA e dá outras                    providências.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A CÂMARA MUNICIPAL DE VITÓRIA DA CONQUISTA, Estado da Bahia aprova a seguinte Lei: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1º</w:t>
      </w:r>
      <w:r>
        <w:rPr>
          <w:rFonts w:cs="Times New Roman" w:ascii="Times New Roman" w:hAnsi="Times New Roman"/>
          <w:sz w:val="24"/>
          <w:szCs w:val="24"/>
        </w:rPr>
        <w:t xml:space="preserve">. Fica o Executivo Municipal autorizado a criar Ossuário no Cemitério Municipal de Vitória da Conquista – Bahia para remanejamento de restos mortais.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Parágrafo Único.</w:t>
      </w:r>
      <w:r>
        <w:rPr>
          <w:rFonts w:cs="Times New Roman" w:ascii="Times New Roman" w:hAnsi="Times New Roman"/>
          <w:sz w:val="24"/>
          <w:szCs w:val="24"/>
        </w:rPr>
        <w:t xml:space="preserve"> Para efeitos dessa lei, denomina-se ossuário as estruturas verticais com medidas aproximadas de 40 x 60 cm (quarenta por sessenta centímetros) destinadas à realocação de ossos proveniente de sepulturas que se encontrem em uma das seguintes situações: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Que não estejam identificadas;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Consideradas abandonadas e em ruínas por período superior a 10 (dez) anos;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As que os proprietários, espontaneamente, desejarem realocar os restos mortais de sepultamentos realizados há mais de 5 (cinco) anos, para fins de desocupação total da sepultura.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Artigo 2º</w:t>
      </w:r>
      <w:r>
        <w:rPr>
          <w:rFonts w:cs="Times New Roman" w:ascii="Times New Roman" w:hAnsi="Times New Roman"/>
          <w:sz w:val="24"/>
          <w:szCs w:val="24"/>
        </w:rPr>
        <w:t xml:space="preserve">. O Ossuário contará com um livro de registros no qual serão registradas e numeradas as realocações realizadas.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Parágrafo único.</w:t>
      </w:r>
      <w:r>
        <w:rPr>
          <w:rFonts w:cs="Times New Roman" w:ascii="Times New Roman" w:hAnsi="Times New Roman"/>
          <w:sz w:val="24"/>
          <w:szCs w:val="24"/>
        </w:rPr>
        <w:t xml:space="preserve"> O Chefe do Poder Executivo determinará a Secretaria competente para guarda e responsabilidade quanto ao registro previsto neste artigo.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Artigo 3º</w:t>
      </w:r>
      <w:r>
        <w:rPr>
          <w:rFonts w:cs="Times New Roman" w:ascii="Times New Roman" w:hAnsi="Times New Roman"/>
          <w:sz w:val="24"/>
          <w:szCs w:val="24"/>
        </w:rPr>
        <w:t xml:space="preserve">. Os nomes constantes nos livros e/ou meios eletrônicos de registros de ossuários serão escritos por extenso e sem abreviações.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Parágrafo Único.</w:t>
      </w:r>
      <w:r>
        <w:rPr>
          <w:rFonts w:cs="Times New Roman" w:ascii="Times New Roman" w:hAnsi="Times New Roman"/>
          <w:sz w:val="24"/>
          <w:szCs w:val="24"/>
        </w:rPr>
        <w:t xml:space="preserve"> As identificações mencionadas neste artigo, não deverão conter emendas, rasuras, borrões ou situações de qualquer natureza que prejudiquem a legibilidade.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Artigo 4º</w:t>
      </w:r>
      <w:r>
        <w:rPr>
          <w:rFonts w:cs="Times New Roman" w:ascii="Times New Roman" w:hAnsi="Times New Roman"/>
          <w:sz w:val="24"/>
          <w:szCs w:val="24"/>
        </w:rPr>
        <w:t xml:space="preserve">. Atendidas qualquer das condições constantes nos incisos do artigo 1º da presente lei, a administração publicará edital do Diário Oficial dos Municípios e no sítio da Prefeitura Municipal dando prazo de 90 (noventa) dias para os interessados regularizarem a situação, procederem com a manutenção e reparos necessários, em caso de inércia, deverá a administração efetuar a demolição permitindo-se nova ocupação da sepultura. Parágrafo único. Em caso do não cumprimento do disposto neste artigo o Município fica autorizado a remover os restos mortais para o Ossuário do cemitério, acondicionando-os e identificando-os devidamente,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Artigo 5º</w:t>
      </w:r>
      <w:r>
        <w:rPr>
          <w:rFonts w:cs="Times New Roman" w:ascii="Times New Roman" w:hAnsi="Times New Roman"/>
          <w:sz w:val="24"/>
          <w:szCs w:val="24"/>
        </w:rPr>
        <w:t xml:space="preserve">. Fica o Poder Executivo autorizado a regulamentar por Decreto o que se fizer necessário para a aplicação legal desta Lei.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Artigo 6º.</w:t>
      </w:r>
      <w:r>
        <w:rPr>
          <w:rFonts w:cs="Times New Roman" w:ascii="Times New Roman" w:hAnsi="Times New Roman"/>
          <w:sz w:val="24"/>
          <w:szCs w:val="24"/>
        </w:rPr>
        <w:t xml:space="preserve"> Esta Lei entra em vigor na data de sua publicação.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Plenário Vereadora Carmen Lúcia, 25 de Julho de 2022</w:t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Vereador</w:t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Dr. Augusto Cândido Correia Santos</w:t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PSDB</w:t>
      </w:r>
    </w:p>
    <w:p>
      <w:pPr>
        <w:pStyle w:val="Normal"/>
        <w:spacing w:lineRule="auto" w:line="360" w:before="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principal objetivo desta implantação do ossuário além de organizar, auxilia na liberação de mais espaço para novas sepulturas, aumentando a vida útil do cemitério. O cemitério do município já está pequeno, a criação do ossuário visa liberar alguns espaços os quais estão abandonados e sem identificação ou sem regularização. Tal proposta de construção de ossuário também auxiliará na manutenção, na organização e na limpeza do cemitério, extremamente necessários atualmente. </w:t>
      </w:r>
    </w:p>
    <w:p>
      <w:pPr>
        <w:pStyle w:val="Normal"/>
        <w:spacing w:lineRule="auto" w:line="360" w:before="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Plenário Vereadora Carmen Lúcia, 25 de Julho de 2022</w:t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Vereador</w:t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Dr. Augusto Cândido Correia Santos</w:t>
      </w:r>
    </w:p>
    <w:p>
      <w:pPr>
        <w:pStyle w:val="Normal"/>
        <w:spacing w:lineRule="auto" w:line="360" w:before="0" w:after="0"/>
        <w:ind w:firstLine="709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PSDB</w:t>
      </w:r>
    </w:p>
    <w:p>
      <w:pPr>
        <w:pStyle w:val="Normal"/>
        <w:spacing w:lineRule="auto" w:line="360" w:before="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-1080135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1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LibreOffice/7.1.5.2$Linux_X86_64 LibreOffice_project/85f04e9f809797b8199d13c421bd8a2b025d52b5</Application>
  <AppVersion>15.0000</AppVersion>
  <Pages>3</Pages>
  <Words>456</Words>
  <Characters>2617</Characters>
  <CharactersWithSpaces>3086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2021-09-08T08:29:06Z</cp:lastPrinted>
  <dcterms:modified xsi:type="dcterms:W3CDTF">2022-07-26T09:01:41Z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