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 Senhora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1_1016042472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Tônia Viana Rocha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Secretária Municipal de Mobilidade Urbana, </w:t>
      </w:r>
      <w:r>
        <w:rPr>
          <w:rStyle w:val="Fontepargpadro"/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a </w:t>
      </w:r>
      <w:r>
        <w:rPr>
          <w:rStyle w:val="Fontepargpadro"/>
          <w:rFonts w:cs="Times New Roman"/>
          <w:b w:val="false"/>
          <w:bCs w:val="false"/>
          <w:i/>
          <w:iCs/>
          <w:color w:val="000000"/>
          <w:sz w:val="24"/>
          <w:szCs w:val="24"/>
          <w:shd w:fill="FFFFFF" w:val="clear"/>
        </w:rPr>
        <w:t xml:space="preserve">instalação de placa indicativa com nomenclatura </w:t>
      </w:r>
      <w:r>
        <w:rPr>
          <w:rStyle w:val="Fontepargpadro"/>
          <w:rFonts w:cs="Times New Roman"/>
          <w:b w:val="false"/>
          <w:bCs w:val="false"/>
          <w:i/>
          <w:iCs/>
          <w:color w:val="000000"/>
          <w:sz w:val="24"/>
          <w:szCs w:val="24"/>
          <w:shd w:fill="FFFFFF" w:val="clear"/>
        </w:rPr>
        <w:t>na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rua </w:t>
      </w:r>
      <w:r>
        <w:rPr>
          <w:rStyle w:val="Fontepargpadro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Jacy de Brito Rosa, a antiga Rua Periperi, localizada no bairro Guarani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. 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 Senhora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Tônia Viana Rocha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Secretária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</w:r>
      <w:r>
        <w:rPr>
          <w:rFonts w:cs="Times New Roman"/>
          <w:color w:val="000000"/>
          <w:sz w:val="24"/>
          <w:szCs w:val="24"/>
        </w:rPr>
        <w:t xml:space="preserve">A presente indicação visa atender as reivindicações dos moradores e transeuntes </w:t>
      </w:r>
      <w:r>
        <w:rPr>
          <w:rFonts w:cs="Times New Roman"/>
          <w:color w:val="000000"/>
          <w:sz w:val="24"/>
          <w:szCs w:val="24"/>
        </w:rPr>
        <w:t>da Rua Jacy de Brito Rosa</w:t>
      </w:r>
      <w:r>
        <w:rPr>
          <w:rFonts w:cs="Times New Roman"/>
          <w:color w:val="000000"/>
          <w:sz w:val="24"/>
          <w:szCs w:val="24"/>
        </w:rPr>
        <w:t>. A</w:t>
      </w:r>
      <w:r>
        <w:rPr>
          <w:rFonts w:cs="Times New Roman"/>
          <w:color w:val="000000"/>
          <w:sz w:val="24"/>
          <w:szCs w:val="24"/>
        </w:rPr>
        <w:t xml:space="preserve"> instalação da placa com o nome da rua facilitará o trabalho dos prestadores de serviço, tais como Correio e comércio em geral, além de ajudar a população.</w:t>
      </w:r>
    </w:p>
    <w:p>
      <w:pPr>
        <w:pStyle w:val="LO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Diante da situação exposta, é prudente que o Poder Público Municipal adote medidas necessárias visando à melhoria e a qualidade de vida dos conquistenses.  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18 de Abril de 2022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-1199515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LibreOffice/5.3.0.3$Windows_X86_64 LibreOffice_project/7074905676c47b82bbcfbea1aeefc84afe1c50e1</Application>
  <Pages>1</Pages>
  <Words>150</Words>
  <Characters>852</Characters>
  <CharactersWithSpaces>1031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2022-04-18T15:34:40Z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