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Joselito Pires de Lima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Gerente Regional da Empresa Baiana de Águas e Saneamento - EMBASA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uma revisão no sistema de abastecimento de água no Bairro Recanto das Águas.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Joselito Pires de Lima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Gerente Regional da EMBASA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</w:t>
      </w:r>
      <w:r>
        <w:rPr>
          <w:rFonts w:cs="Times New Roman"/>
        </w:rPr>
        <w:t>do bairro Recanto das Águas</w:t>
      </w:r>
      <w:r>
        <w:rPr>
          <w:rFonts w:cs="Times New Roman"/>
        </w:rPr>
        <w:t xml:space="preserve">, referente à </w:t>
      </w:r>
      <w:r>
        <w:rPr>
          <w:rFonts w:cs="Times New Roman"/>
        </w:rPr>
        <w:t>falta de água no bairro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O relato dos moradores é que falta água no bairro há mais de uma semana, situação que está insustentável. </w:t>
      </w:r>
      <w:r>
        <w:rPr>
          <w:rFonts w:cs="Times New Roman"/>
        </w:rPr>
        <w:t xml:space="preserve"> </w:t>
      </w:r>
    </w:p>
    <w:p>
      <w:pPr>
        <w:pStyle w:val="LONormal"/>
        <w:jc w:val="both"/>
        <w:rPr/>
      </w:pPr>
      <w:r>
        <w:rPr>
          <w:rFonts w:cs="Times New Roman"/>
        </w:rPr>
        <w:tab/>
      </w:r>
      <w:r>
        <w:rPr>
          <w:rFonts w:cs="Times New Roman"/>
        </w:rPr>
        <w:t>Solicitamos que a EMBASA realize o diagnóstico dos problemas de abastecimento</w:t>
      </w:r>
      <w:r>
        <w:rPr>
          <w:rFonts w:cs="Times New Roman"/>
        </w:rPr>
        <w:t xml:space="preserve"> </w:t>
      </w:r>
      <w:r>
        <w:rPr>
          <w:rFonts w:cs="Times New Roman"/>
        </w:rPr>
        <w:t>de água, e tome as devidas providências para regularização do seu fornecimento no bairro.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29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LibreOffice/5.3.0.3$Windows_X86_64 LibreOffice_project/7074905676c47b82bbcfbea1aeefc84afe1c50e1</Application>
  <Pages>1</Pages>
  <Words>145</Words>
  <Characters>810</Characters>
  <CharactersWithSpaces>982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2021-03-29T22:45:21Z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