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Indico a Sua Excelência o Senhor Herzem Gusmão, Prefeito Municipal,  a Sua Senhoria o Senhor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Jackson Apolinário Yoshiura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, Secretário de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Mobilidade Urbana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, a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instalação de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ponto de ônibus que atenda aos moradores do bairro Alphaville I e II.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  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 Sua Senhoria o Senhor  </w:t>
      </w:r>
      <w:r>
        <w:rPr>
          <w:rStyle w:val="Fontepargpadro"/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Jackson Apolinário Yoshiura</w:t>
      </w:r>
    </w:p>
    <w:p>
      <w:pPr>
        <w:pStyle w:val="Normal"/>
        <w:rPr>
          <w:rStyle w:val="Fontepargpadro"/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283"/>
        <w:ind w:left="57" w:right="0" w:hanging="0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 presente indicação tem por objetivo atender as reivindicações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feitas pelos moradores do bairro Alphaville I e II, com a instalação de um ponto de ônibus com assento e cobertura, pois já existem as linhas que fazem o transporte para o bairro, porém os passageiros não tem onde esperar, ficando assim expostos ao sol a chuva.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   </w:t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8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LibreOffice/5.1.6.2$Linux_x86 LibreOffice_project/10m0$Build-2</Application>
  <Pages>1</Pages>
  <Words>126</Words>
  <Characters>672</Characters>
  <CharactersWithSpaces>802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2021-02-17T11:44:25Z</cp:lastPrinted>
  <dcterms:modified xsi:type="dcterms:W3CDTF">2021-02-18T09:48:41Z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