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Indico a Sua Excelência o Senhor Herzem Gusmão, Prefeito Municipal,  a Sua Senhoria o Senhor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Luis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, Secretário de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Serviços Públicos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 xml:space="preserve">, a 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limpeza nas áreas que pertencem a prefeitura no bairro Nova Cidade</w:t>
      </w:r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A Sua Senhoria 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o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 Senhor 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Luis Paulo Sousa Santos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283"/>
        <w:ind w:left="57" w:right="0" w:hanging="0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presente indicação tem por objetivo atender as reivindicações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feitas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pelos moradores da região pois existe uma grande quantidade de entulho e lixo acumulado nos terrenos públicos do bairro Nova Cidade, trazendo risco a vida dos moradores da localidade, como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foco de mosquistos transmissores de doenças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,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e criadouro de insetos peçonhetos.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P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ortanto,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tornam-se necessários os serviços de limpeza acima solicitados, para que a população possa viver tranquilamente.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5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LibreOffice/5.1.6.2$Linux_x86 LibreOffice_project/10m0$Build-2</Application>
  <Pages>1</Pages>
  <Words>135</Words>
  <Characters>776</Characters>
  <CharactersWithSpaces>909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2021-02-01T10:25:39Z</cp:lastPrinted>
  <dcterms:modified xsi:type="dcterms:W3CDTF">2021-02-15T09:38:19Z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