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04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Dezembro </w:t>
      </w:r>
      <w:r>
        <w:rPr>
          <w:rFonts w:ascii="Times New Roman" w:hAnsi="Times New Roman"/>
        </w:rPr>
        <w:t>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412</w:t>
      </w:r>
      <w:r>
        <w:rPr>
          <w:rFonts w:ascii="Times New Roman" w:hAnsi="Times New Roman"/>
        </w:rPr>
        <w:t>/2023 SECGERAL/CMVC 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 referida proposiç</w:t>
      </w:r>
      <w:r>
        <w:rPr>
          <w:rFonts w:ascii="Times New Roman" w:hAnsi="Times New Roman"/>
        </w:rPr>
        <w:t>ão</w:t>
      </w:r>
      <w:r>
        <w:rPr>
          <w:rFonts w:ascii="Times New Roman" w:hAnsi="Times New Roman"/>
        </w:rPr>
        <w:t>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bookmarkStart w:id="0" w:name="__DdeLink__518_3499632683"/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Adinilson Nascimento Pereira (MDB):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>1</w:t>
      </w:r>
      <w:r>
        <w:rPr>
          <w:rFonts w:eastAsia="Arial" w:cs="Arial" w:ascii="Times New Roman" w:hAnsi="Times New Roman"/>
          <w:color w:val="000000"/>
          <w:lang w:eastAsia="pt-BR"/>
        </w:rPr>
        <w:t>827</w:t>
      </w:r>
      <w:r>
        <w:rPr>
          <w:rFonts w:eastAsia="Arial" w:cs="Arial" w:ascii="Times New Roman" w:hAnsi="Times New Roman"/>
          <w:color w:val="000000"/>
          <w:kern w:val="0"/>
          <w:sz w:val="22"/>
          <w:szCs w:val="22"/>
          <w:lang w:val="pt-BR" w:eastAsia="pt-BR" w:bidi="ar-SA"/>
        </w:rPr>
        <w:t>/2023.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LibreOffice/7.1.4.2$Windows_X86_64 LibreOffice_project/a529a4fab45b75fefc5b6226684193eb000654f6</Application>
  <AppVersion>15.0000</AppVersion>
  <Pages>1</Pages>
  <Words>67</Words>
  <Characters>399</Characters>
  <CharactersWithSpaces>458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2023-11-30T11:09:34Z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