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outubro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2023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354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Ramon Carvalho</w:t>
      </w:r>
    </w:p>
    <w:p>
      <w:pPr>
        <w:pStyle w:val="Normal"/>
        <w:jc w:val="both"/>
        <w:rPr/>
      </w:pPr>
      <w:bookmarkStart w:id="1" w:name="__DdeLink__554_4104895153"/>
      <w:bookmarkEnd w:id="1"/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>Coordenador da Subprefeitura do Distrito de José Gonçalves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indicações,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Adinilson Nascimento Pereira (MDB):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1628/2023</w:t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2296795</wp:posOffset>
            </wp:positionH>
            <wp:positionV relativeFrom="paragraph">
              <wp:posOffset>90170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LibreOffice/6.0.7.3$Linux_X86_64 LibreOffice_project/00m0$Build-3</Application>
  <Pages>1</Pages>
  <Words>76</Words>
  <Characters>461</Characters>
  <CharactersWithSpaces>528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2023-10-23T08:33:56Z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