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 </w:t>
      </w:r>
      <w:r>
        <w:rPr>
          <w:rFonts w:ascii="Times New Roman" w:hAnsi="Times New Roman"/>
        </w:rPr>
        <w:t>25</w:t>
      </w:r>
      <w:r>
        <w:rPr>
          <w:rFonts w:ascii="Times New Roman" w:hAnsi="Times New Roman"/>
        </w:rPr>
        <w:t xml:space="preserve"> de setembro de 2023.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31</w:t>
      </w:r>
      <w:r>
        <w:rPr>
          <w:rFonts w:ascii="Times New Roman" w:hAnsi="Times New Roman"/>
        </w:rPr>
        <w:t>9</w:t>
      </w:r>
      <w:r>
        <w:rPr>
          <w:rFonts w:ascii="Times New Roman" w:hAnsi="Times New Roman"/>
        </w:rPr>
        <w:t>/2023 SECGERAL/CMVC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 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Luís Paulo Sousa Santos</w:t>
      </w:r>
    </w:p>
    <w:p>
      <w:pPr>
        <w:pStyle w:val="Normal"/>
        <w:jc w:val="both"/>
        <w:rPr/>
      </w:pPr>
      <w:bookmarkStart w:id="0" w:name="__DdeLink__36_1526247297"/>
      <w:r>
        <w:rPr>
          <w:rFonts w:ascii="Times New Roman" w:hAnsi="Times New Roman"/>
          <w:b/>
          <w:bCs/>
        </w:rPr>
        <w:t xml:space="preserve">Secretário </w:t>
      </w:r>
      <w:bookmarkEnd w:id="0"/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>de Serviços públicos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proposições.</w:t>
      </w:r>
    </w:p>
    <w:p>
      <w:pPr>
        <w:pStyle w:val="Corpodetexto"/>
        <w:jc w:val="both"/>
        <w:rPr>
          <w:rFonts w:ascii="Times New Roman" w:hAnsi="Times New Roman"/>
        </w:rPr>
      </w:pPr>
      <w:r>
        <w:rPr/>
      </w:r>
    </w:p>
    <w:p>
      <w:pPr>
        <w:pStyle w:val="Corpodetexto"/>
        <w:jc w:val="both"/>
        <w:rPr/>
      </w:pPr>
      <w:bookmarkStart w:id="1" w:name="__DdeLink__518_3499632683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bookmarkEnd w:id="1"/>
      <w:r>
        <w:rPr>
          <w:rFonts w:ascii="Times New Roman" w:hAnsi="Times New Roman"/>
        </w:rPr>
        <w:t>1480/2023, 1481/2023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Antônio Ricardo Pereira dos Santos (PCdoB): </w:t>
      </w:r>
      <w:r>
        <w:rPr>
          <w:rFonts w:ascii="Times New Roman" w:hAnsi="Times New Roman"/>
        </w:rPr>
        <w:t>1461/2023, 1462/2023, 1467/2023</w:t>
      </w:r>
      <w:r>
        <w:rPr>
          <w:rFonts w:eastAsia="Calibri" w:cs="Calibri" w:ascii="Times New Roman" w:hAnsi="Times New Roman"/>
        </w:rPr>
        <w:t xml:space="preserve"> 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Edjaime Rosa de Carvalho (MDB): </w:t>
      </w:r>
      <w:r>
        <w:rPr>
          <w:rFonts w:ascii="Times New Roman" w:hAnsi="Times New Roman"/>
        </w:rPr>
        <w:t>1478/2023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1475/2023, 1476/2023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Luís Carlos Batista de Oliveira (MDB): </w:t>
      </w:r>
      <w:r>
        <w:rPr>
          <w:rFonts w:ascii="Times New Roman" w:hAnsi="Times New Roman"/>
        </w:rPr>
        <w:t>1458/2023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1469/2023, 1501/2023, 1502/2023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bookmarkStart w:id="2" w:name="_GoBack"/>
      <w:bookmarkEnd w:id="2"/>
      <w:r>
        <w:rPr>
          <w:rFonts w:ascii="Times New Roman" w:hAnsi="Times New Roman"/>
        </w:rPr>
        <w:t xml:space="preserve">De autoria da vereadora Maria Lúcia Santos Rocha(MDB): </w:t>
      </w:r>
      <w:r>
        <w:rPr>
          <w:rFonts w:ascii="Times New Roman" w:hAnsi="Times New Roman"/>
        </w:rPr>
        <w:t>1490/2023, 1491/2023, 1492/2023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>1463/2023, 1494/2023, 1495/2023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-1085850</wp:posOffset>
          </wp:positionH>
          <wp:positionV relativeFrom="paragraph">
            <wp:posOffset>-810260</wp:posOffset>
          </wp:positionV>
          <wp:extent cx="7560310" cy="175450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5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1b035b"/>
    <w:rPr>
      <w:sz w:val="22"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LibreOffice/6.0.7.3$Linux_X86_64 LibreOffice_project/00m0$Build-3</Application>
  <Pages>1</Pages>
  <Words>156</Words>
  <Characters>942</Characters>
  <CharactersWithSpaces>1084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2021-05-21T19:34:00Z</dcterms:created>
  <dc:creator>usuario</dc:creator>
  <dc:description/>
  <dc:language>pt-PT</dc:language>
  <cp:lastModifiedBy/>
  <cp:lastPrinted>2021-02-09T13:29:00Z</cp:lastPrinted>
  <dcterms:modified xsi:type="dcterms:W3CDTF">2023-09-25T08:53:20Z</dcterms:modified>
  <cp:revision>112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