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maio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79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Alexandre Garcia Araújo (PT): </w:t>
      </w:r>
      <w:r>
        <w:rPr>
          <w:rFonts w:eastAsia="Arial" w:cs="Arial" w:ascii="Times New Roman" w:hAnsi="Times New Roman"/>
          <w:color w:val="000000"/>
          <w:lang w:eastAsia="pt-BR"/>
        </w:rPr>
        <w:t>814/2023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da vereadora Márcia Viviane de Araújo Sampaio (PT): </w:t>
      </w:r>
      <w:r>
        <w:rPr>
          <w:rFonts w:eastAsia="Arial" w:cs="Arial" w:ascii="Times New Roman" w:hAnsi="Times New Roman"/>
          <w:color w:val="000000"/>
          <w:lang w:eastAsia="pt-BR"/>
        </w:rPr>
        <w:t>861/2023, 864/2023, 865/2023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LibreOffice/6.0.7.3$Linux_X86_64 LibreOffice_project/00m0$Build-3</Application>
  <Pages>1</Pages>
  <Words>90</Words>
  <Characters>532</Characters>
  <CharactersWithSpaces>614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2023-05-25T10:39:50Z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