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de abril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</w:t>
      </w:r>
      <w:r>
        <w:rPr>
          <w:rFonts w:ascii="Times New Roman" w:hAnsi="Times New Roman"/>
        </w:rPr>
        <w:t>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1</w:t>
      </w:r>
      <w:r>
        <w:rPr>
          <w:rFonts w:ascii="Times New Roman" w:hAnsi="Times New Roman"/>
        </w:rPr>
        <w:t>48</w:t>
      </w:r>
      <w:r>
        <w:rPr>
          <w:rFonts w:ascii="Times New Roman" w:hAnsi="Times New Roman"/>
        </w:rPr>
        <w:t>/2022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704/2022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Alexandre Garcia Araújo (PT): </w:t>
      </w:r>
      <w:r>
        <w:rPr>
          <w:rFonts w:eastAsia="Calibri" w:cs="Calibri" w:ascii="Times New Roman" w:hAnsi="Times New Roman"/>
        </w:rPr>
        <w:t>651/2022, 695/2022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Antônio Ricardo Pereira dos Santos (PCdoB): </w:t>
      </w:r>
      <w:r>
        <w:rPr>
          <w:rFonts w:eastAsia="Calibri" w:cs="Calibri" w:ascii="Times New Roman" w:hAnsi="Times New Roman"/>
        </w:rPr>
        <w:t>610/2022, 645/2022, 646/2022, 647/2022, 681/2022, 682/2022, 683/2022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</w:rPr>
        <w:t>678/2022, 679/2022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bookmarkStart w:id="0" w:name="_GoBack"/>
      <w:bookmarkEnd w:id="0"/>
      <w:r>
        <w:rPr>
          <w:rFonts w:eastAsia="Calibri" w:cs="Calibri" w:ascii="Times New Roman" w:hAnsi="Times New Roman"/>
        </w:rPr>
        <w:t xml:space="preserve">De autoria da vereadora Maria Lúcia Santos Rocha(MDB): </w:t>
      </w:r>
      <w:r>
        <w:rPr>
          <w:rFonts w:eastAsia="Calibri" w:cs="Calibri" w:ascii="Times New Roman" w:hAnsi="Times New Roman"/>
        </w:rPr>
        <w:t>649/2022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686/2022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</w:t>
      </w:r>
      <w:r>
        <w:rPr>
          <w:rFonts w:ascii="Times New Roman" w:hAnsi="Times New Roman"/>
        </w:rPr>
        <w:t>724/2022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 667/2022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Application>LibreOffice/6.0.7.3$Linux_x86 LibreOffice_project/00m0$Build-3</Application>
  <Pages>2</Pages>
  <Words>162</Words>
  <Characters>946</Characters>
  <CharactersWithSpaces>1094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2022-04-25T09:21:51Z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