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de 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31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  <w:color w:val="000000"/>
          <w:lang w:eastAsia="pt-BR"/>
        </w:rPr>
        <w:t>559/2022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Gilvan Nunes Pereira (Dinho dos Campinhos) (PP): </w:t>
      </w:r>
      <w:r>
        <w:rPr>
          <w:rFonts w:ascii="Times New Roman" w:hAnsi="Times New Roman"/>
        </w:rPr>
        <w:t>571/2022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  <w:color w:val="000000"/>
          <w:lang w:eastAsia="pt-BR"/>
        </w:rPr>
        <w:t>564/2022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  <w:color w:val="000000"/>
          <w:lang w:eastAsia="pt-BR"/>
        </w:rPr>
        <w:t>590/2022, 629/2022, 631/2022, 632/2022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bookmarkStart w:id="0" w:name="_GoBack"/>
      <w:bookmarkStart w:id="1" w:name="_GoBack"/>
      <w:bookmarkEnd w:id="1"/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LibreOffice/5.1.6.2$Linux_x86 LibreOffice_project/10m0$Build-2</Application>
  <Pages>1</Pages>
  <Words>116</Words>
  <Characters>667</Characters>
  <CharactersWithSpaces>771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2022-04-11T09:42:56Z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