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>Vitória da Conquista, 0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de abril</w:t>
      </w:r>
      <w:r>
        <w:rPr>
          <w:rFonts w:eastAsia="Calibri" w:cs="" w:ascii="Times New Roman" w:hAnsi="Times New Roman" w:cstheme="minorBidi" w:eastAsiaTheme="minorHAnsi"/>
          <w:color w:val="00000A"/>
          <w:sz w:val="22"/>
          <w:szCs w:val="22"/>
          <w:lang w:val="pt-BR" w:eastAsia="en-US" w:bidi="ar-SA"/>
        </w:rPr>
        <w:t xml:space="preserve"> de 2022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 110</w:t>
      </w:r>
      <w:r>
        <w:rPr>
          <w:rFonts w:ascii="Times New Roman" w:hAnsi="Times New Roman"/>
          <w:b/>
          <w:bCs/>
        </w:rPr>
        <w:t>/</w:t>
      </w:r>
      <w:r>
        <w:rPr>
          <w:rFonts w:ascii="Times New Roman" w:hAnsi="Times New Roman"/>
        </w:rPr>
        <w:t xml:space="preserve">2022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Senhora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Ramona Cerqueira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 xml:space="preserve">Secretária de Saúde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Senhora,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 w:eastAsia="Calibri" w:cs="Calibri"/>
        </w:rPr>
      </w:pPr>
      <w:r>
        <w:rPr>
          <w:rFonts w:eastAsia="Calibri" w:cs="Calibri" w:ascii="Times New Roman" w:hAnsi="Times New Roman"/>
        </w:rPr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>De autoria do vereador Augusto Cândido Correia Santos (PSDB): 486/2022, 487/2022, 525/2022, 526/2022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>De autoria da vereadora Márcia Viviane de Araújo Sampaio (PT): 456/2022, 489/2022, 528/2022, 542/2022, 543/2022</w:t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2225040</wp:posOffset>
            </wp:positionH>
            <wp:positionV relativeFrom="paragraph">
              <wp:posOffset>-19685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e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LibreOffice/5.1.6.2$Linux_x86 LibreOffice_project/10m0$Build-2</Application>
  <Pages>1</Pages>
  <Words>92</Words>
  <Characters>556</Characters>
  <CharactersWithSpaces>639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2021-09-02T22:00:00Z</dcterms:created>
  <dc:creator>usuario</dc:creator>
  <dc:description/>
  <dc:language>pt-PT</dc:language>
  <cp:lastModifiedBy/>
  <cp:lastPrinted>2021-02-09T13:29:00Z</cp:lastPrinted>
  <dcterms:modified xsi:type="dcterms:W3CDTF">2022-04-04T10:58:18Z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