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03 de março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61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223/2022, 235/2022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Luciano Gomes Lisboa(PCdoB): 311/2022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262/2022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0" w:name="_GoBack"/>
      <w:bookmarkEnd w:id="0"/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186/2022, 249/2022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233/2022, 286/2022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251/2022, 253/2022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LibreOffice/5.1.6.2$Linux_x86 LibreOffice_project/10m0$Build-2</Application>
  <Pages>1</Pages>
  <Words>132</Words>
  <Characters>767</Characters>
  <CharactersWithSpaces>886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2022-03-03T09:05:18Z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