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bookmarkStart w:id="0" w:name="__DdeLink__307_1737077520"/>
      <w:r>
        <w:rPr>
          <w:rFonts w:ascii="Times New Roman" w:hAnsi="Times New Roman"/>
        </w:rPr>
        <w:t xml:space="preserve"> de dezembro</w:t>
      </w:r>
      <w:bookmarkEnd w:id="0"/>
      <w:r>
        <w:rPr>
          <w:rFonts w:ascii="Times New Roman" w:hAnsi="Times New Roman"/>
        </w:rPr>
        <w:t xml:space="preserve">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69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2335/2021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2302/2021, 2341/2021, 2373/2021, 2375/2021, 2376/2021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2355/2021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2315/2021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2322/2021, 2381/2021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2365/2021, 2366/2021, 2367/2021, 2368/2021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2309/2021, 2344/2021, 2345/2021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2295/2021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2305/2021, 2337/2021, 2339/2021, 2371/2021, 2372/2021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LibreOffice/5.1.6.2$Linux_x86 LibreOffice_project/10m0$Build-2</Application>
  <Pages>1</Pages>
  <Words>178</Words>
  <Characters>1073</Characters>
  <CharactersWithSpaces>1234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2021-12-23T08:24:16Z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