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27</w:t>
      </w:r>
      <w:r>
        <w:rPr>
          <w:rFonts w:ascii="Times New Roman" w:hAnsi="Times New Roman"/>
        </w:rPr>
        <w:t xml:space="preserve"> de setembro  de 2021.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4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>2/2021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Serviços Públicos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/>
      </w:pPr>
      <w:r>
        <w:rPr/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1677/2021, 1731/2021, 1732/2021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1683/2021, 1684/2021, 1706/2021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1720/2021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Francisco Estrela Dantas Filho (PTC): 1718/2021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 1697/2021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Josenildo Freitas Nascimento (PSC): 1703/2021, 1704/2021, 1725/2021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1727/2021, 1728/2021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1673/2021, 1674/2021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0" w:name="_GoBack"/>
      <w:bookmarkEnd w:id="0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1698/2021, 1740/2021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1668/2021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1682/2021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1688/2021, 1708/2021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LibreOffice/5.1.6.2$Linux_x86 LibreOffice_project/10m0$Build-2</Application>
  <Pages>2</Pages>
  <Words>206</Words>
  <Characters>1217</Characters>
  <CharactersWithSpaces>1405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2021-09-27T08:54:33Z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