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6238B6">
      <w:pPr>
        <w:jc w:val="both"/>
      </w:pPr>
      <w:r>
        <w:rPr>
          <w:rFonts w:ascii="Times New Roman" w:hAnsi="Times New Roman"/>
        </w:rPr>
        <w:t>Vitória da Conquista</w:t>
      </w:r>
      <w:r w:rsidR="003D38F2">
        <w:rPr>
          <w:rFonts w:ascii="Times New Roman" w:hAnsi="Times New Roman"/>
        </w:rPr>
        <w:t>, 21 de maio</w:t>
      </w:r>
      <w:proofErr w:type="gramStart"/>
      <w:r w:rsidR="003D38F2">
        <w:rPr>
          <w:rFonts w:ascii="Times New Roman" w:hAnsi="Times New Roman"/>
        </w:rPr>
        <w:t xml:space="preserve"> </w:t>
      </w:r>
      <w:r w:rsidR="00BA71B8">
        <w:rPr>
          <w:rFonts w:ascii="Times New Roman" w:hAnsi="Times New Roman"/>
        </w:rPr>
        <w:t xml:space="preserve"> </w:t>
      </w:r>
      <w:proofErr w:type="gramEnd"/>
      <w:r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14621C">
        <w:rPr>
          <w:rFonts w:ascii="Times New Roman" w:hAnsi="Times New Roman"/>
          <w:b/>
          <w:bCs/>
        </w:rPr>
        <w:t>259</w:t>
      </w:r>
      <w:bookmarkStart w:id="0" w:name="_GoBack"/>
      <w:bookmarkEnd w:id="0"/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A Sua Senhoria a Senhora</w:t>
      </w:r>
    </w:p>
    <w:p w:rsidR="00B722C1" w:rsidRDefault="00BA71B8">
      <w:pPr>
        <w:jc w:val="both"/>
      </w:pPr>
      <w:r>
        <w:rPr>
          <w:rFonts w:ascii="Times New Roman" w:hAnsi="Times New Roman"/>
          <w:b/>
          <w:bCs/>
        </w:rPr>
        <w:t xml:space="preserve">Carla Mara Ataíde </w:t>
      </w:r>
    </w:p>
    <w:p w:rsidR="00B722C1" w:rsidRDefault="00BA71B8">
      <w:pPr>
        <w:jc w:val="both"/>
      </w:pPr>
      <w:r>
        <w:rPr>
          <w:rFonts w:ascii="Times New Roman" w:hAnsi="Times New Roman"/>
          <w:b/>
          <w:bCs/>
        </w:rPr>
        <w:t>Gerente Regional dos Correios</w:t>
      </w:r>
      <w:r w:rsidR="006238B6">
        <w:rPr>
          <w:rFonts w:ascii="Times New Roman" w:hAnsi="Times New Roman"/>
          <w:b/>
          <w:bCs/>
        </w:rPr>
        <w:t xml:space="preserve">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Senhora,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 w:rsidP="003D38F2">
      <w:pPr>
        <w:pStyle w:val="Corpodetexto"/>
        <w:jc w:val="both"/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Adinilson</w:t>
      </w:r>
      <w:proofErr w:type="spellEnd"/>
      <w:r>
        <w:rPr>
          <w:rFonts w:ascii="Times New Roman" w:hAnsi="Times New Roman"/>
        </w:rPr>
        <w:t xml:space="preserve"> Nascimento Pereira (MDB):</w:t>
      </w:r>
      <w:r w:rsidR="00BA71B8">
        <w:rPr>
          <w:rFonts w:ascii="Times New Roman" w:hAnsi="Times New Roman"/>
        </w:rPr>
        <w:t xml:space="preserve"> </w:t>
      </w:r>
      <w:r w:rsidR="003D38F2">
        <w:rPr>
          <w:rFonts w:ascii="Times New Roman" w:hAnsi="Times New Roman"/>
        </w:rPr>
        <w:t>961/2021</w:t>
      </w: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6BA" w:rsidRDefault="00B556BA">
      <w:pPr>
        <w:spacing w:after="0" w:line="240" w:lineRule="auto"/>
      </w:pPr>
      <w:r>
        <w:separator/>
      </w:r>
    </w:p>
  </w:endnote>
  <w:endnote w:type="continuationSeparator" w:id="0">
    <w:p w:rsidR="00B556BA" w:rsidRDefault="00B55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6BA" w:rsidRDefault="00B556BA">
      <w:pPr>
        <w:spacing w:after="0" w:line="240" w:lineRule="auto"/>
      </w:pPr>
      <w:r>
        <w:separator/>
      </w:r>
    </w:p>
  </w:footnote>
  <w:footnote w:type="continuationSeparator" w:id="0">
    <w:p w:rsidR="00B556BA" w:rsidRDefault="00B55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14621C"/>
    <w:rsid w:val="003D38F2"/>
    <w:rsid w:val="006238B6"/>
    <w:rsid w:val="009C7B58"/>
    <w:rsid w:val="00A20667"/>
    <w:rsid w:val="00B556BA"/>
    <w:rsid w:val="00B722C1"/>
    <w:rsid w:val="00BA71B8"/>
    <w:rsid w:val="00F43D69"/>
    <w:rsid w:val="00F60108"/>
    <w:rsid w:val="00F6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2021-05-21T18:49:00Z</dcterms:created>
  <dcterms:modified xsi:type="dcterms:W3CDTF">2021-05-21T18:49:00Z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