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 15 de março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2"/>
          <w:szCs w:val="22"/>
        </w:rPr>
        <w:t>OF. Nº</w:t>
      </w:r>
      <w:r>
        <w:rPr>
          <w:rFonts w:ascii="Times new roman" w:hAnsi="Times new roman"/>
          <w:b/>
          <w:bCs/>
          <w:sz w:val="22"/>
          <w:szCs w:val="22"/>
        </w:rPr>
        <w:t>9</w:t>
      </w:r>
      <w:r>
        <w:rPr>
          <w:rFonts w:ascii="Times new roman" w:hAnsi="Times new roman"/>
          <w:b/>
          <w:bCs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2"/>
          <w:szCs w:val="22"/>
        </w:rPr>
        <w:t>A Sua Senhoria a Senhora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Ana Sheila Lemos de Andrade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Prefeita Municipal em Exercício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left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Augusto Cândido Correia Santos(PSDB): 363/2021, 364/2021 e 365/2021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Antônio Ricardo Pereira dos Santos</w:t>
      </w:r>
      <w:bookmarkStart w:id="0" w:name="__DdeLink__66_2092164408"/>
      <w:r>
        <w:rPr>
          <w:rFonts w:ascii="Times new roman" w:hAnsi="Times new roman"/>
          <w:sz w:val="22"/>
          <w:szCs w:val="22"/>
        </w:rPr>
        <w:t>(PCdoB):</w:t>
      </w:r>
      <w:bookmarkEnd w:id="0"/>
      <w:r>
        <w:rPr>
          <w:rFonts w:ascii="Times new roman" w:hAnsi="Times new roman"/>
          <w:sz w:val="22"/>
          <w:szCs w:val="22"/>
        </w:rPr>
        <w:t xml:space="preserve"> 319/2021, 357/2021, 358/2021 e 361/2021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Edjaime Rosa de Carvalho (MDB): 355/2021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do vereador Francisco Estrela Dantas Filho(PTC): </w:t>
      </w:r>
      <w:r>
        <w:rPr>
          <w:rFonts w:ascii="Times new roman" w:hAnsi="Times new roman"/>
          <w:sz w:val="22"/>
          <w:szCs w:val="22"/>
        </w:rPr>
        <w:t xml:space="preserve">367/2021, </w:t>
      </w:r>
      <w:r>
        <w:rPr>
          <w:rFonts w:ascii="Times new roman" w:hAnsi="Times new roman"/>
          <w:sz w:val="22"/>
          <w:szCs w:val="22"/>
        </w:rPr>
        <w:t>368/2021 e 369/2021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Hermínio Oliveira Neto (PODE): 366/2021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Josenildo Freitas Nascimento (PSC):372/2021, 373/2021 e 376/2021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Luciano Gomes Lisboa(PCdoB): 313/2021, 370/2021, 371/2021 e 385/2021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da vereadora Márcia Viviane de Araújo Sampaio (PT): </w:t>
      </w:r>
      <w:r>
        <w:rPr>
          <w:rFonts w:ascii="Times new roman" w:hAnsi="Times new roman"/>
          <w:sz w:val="22"/>
          <w:szCs w:val="22"/>
        </w:rPr>
        <w:t>307/2021,</w:t>
      </w:r>
      <w:r>
        <w:rPr>
          <w:rFonts w:ascii="Times new roman" w:hAnsi="Times new roman"/>
          <w:sz w:val="22"/>
          <w:szCs w:val="22"/>
        </w:rPr>
        <w:t xml:space="preserve"> 354/2021, 356/2021, 359/2021 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da vereadora Maria Lúcia Santos Rocha(MDB): 324/2021</w:t>
      </w:r>
    </w:p>
    <w:p>
      <w:pPr>
        <w:pStyle w:val="Corpodotexto"/>
        <w:rPr/>
      </w:pPr>
      <w:bookmarkStart w:id="1" w:name="__DdeLink__857_4080759525"/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Orlando de Oliveira Santos Filho(PRTB): 374/2021, 375/2021, 377/2021 e 378/2021</w:t>
      </w:r>
      <w:bookmarkEnd w:id="1"/>
    </w:p>
    <w:p>
      <w:pPr>
        <w:pStyle w:val="Corpodotexto"/>
        <w:rPr>
          <w:rFonts w:ascii="Times new roman" w:hAnsi="Times new roman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→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 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383/2021 e 384/2021 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LibreOffice/6.1.4.2$Windows_X86_64 LibreOffice_project/9d0f32d1f0b509096fd65e0d4bec26ddd1938fd3</Application>
  <Pages>1</Pages>
  <Words>205</Words>
  <Characters>1211</Characters>
  <CharactersWithSpaces>1399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2021-02-09T13:29:47Z</cp:lastPrinted>
  <dcterms:modified xsi:type="dcterms:W3CDTF">2021-03-16T11:49:11Z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