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81C" w:rsidRDefault="006C781C" w:rsidP="006C781C">
      <w:pPr>
        <w:jc w:val="both"/>
        <w:rPr>
          <w:rFonts w:ascii="Times New Roman" w:eastAsia="Times New Roman" w:hAnsi="Times New Roman" w:cs="Times New Roman"/>
          <w:kern w:val="0"/>
          <w:szCs w:val="22"/>
          <w:lang w:eastAsia="pt-BR" w:bidi="ar-SA"/>
        </w:rPr>
      </w:pPr>
      <w:r>
        <w:rPr>
          <w:rFonts w:ascii="Times New Roman" w:eastAsia="Times New Roman" w:hAnsi="Times New Roman" w:cs="Times New Roman"/>
        </w:rPr>
        <w:t>Vitória da Conquista, 28 de agosto de 2020</w:t>
      </w:r>
    </w:p>
    <w:p w:rsidR="006C781C" w:rsidRDefault="006C781C" w:rsidP="006C781C">
      <w:pPr>
        <w:jc w:val="both"/>
        <w:rPr>
          <w:rFonts w:ascii="Calibri" w:eastAsia="Calibri" w:hAnsi="Calibri" w:cs="Calibri"/>
          <w:sz w:val="22"/>
        </w:rPr>
      </w:pPr>
    </w:p>
    <w:p w:rsidR="006C781C" w:rsidRDefault="006C781C" w:rsidP="006C781C">
      <w:pPr>
        <w:jc w:val="right"/>
        <w:rPr>
          <w:rFonts w:ascii="Calibri" w:eastAsia="Calibri" w:hAnsi="Calibri" w:cs="Calibri"/>
        </w:rPr>
      </w:pPr>
    </w:p>
    <w:p w:rsidR="006C781C" w:rsidRDefault="006C781C" w:rsidP="006C781C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OF. Nº </w:t>
      </w:r>
      <w:r w:rsidR="004B2216">
        <w:rPr>
          <w:rFonts w:ascii="Times New Roman" w:eastAsia="Times New Roman" w:hAnsi="Times New Roman" w:cs="Times New Roman"/>
          <w:b/>
        </w:rPr>
        <w:t>319</w:t>
      </w:r>
      <w:r>
        <w:rPr>
          <w:rFonts w:ascii="Times New Roman" w:eastAsia="Times New Roman" w:hAnsi="Times New Roman" w:cs="Times New Roman"/>
          <w:b/>
        </w:rPr>
        <w:t>/</w:t>
      </w:r>
      <w:r>
        <w:rPr>
          <w:rFonts w:ascii="Times New Roman" w:eastAsia="Times New Roman" w:hAnsi="Times New Roman" w:cs="Times New Roman"/>
        </w:rPr>
        <w:t xml:space="preserve">2020 SECGERAL/CMVC </w:t>
      </w:r>
    </w:p>
    <w:p w:rsidR="006C781C" w:rsidRDefault="006C781C" w:rsidP="006C781C">
      <w:pPr>
        <w:jc w:val="both"/>
        <w:rPr>
          <w:rFonts w:ascii="Calibri" w:eastAsia="Calibri" w:hAnsi="Calibri" w:cs="Calibri"/>
          <w:sz w:val="22"/>
        </w:rPr>
      </w:pPr>
    </w:p>
    <w:p w:rsidR="006C781C" w:rsidRDefault="004B2216" w:rsidP="006C781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Sua Senhoria o Senhor</w:t>
      </w:r>
    </w:p>
    <w:p w:rsidR="006C781C" w:rsidRDefault="006C781C" w:rsidP="006C781C">
      <w:pPr>
        <w:jc w:val="both"/>
        <w:rPr>
          <w:rFonts w:ascii="Calibri" w:eastAsia="Calibri" w:hAnsi="Calibri" w:cs="Calibri"/>
          <w:sz w:val="22"/>
        </w:rPr>
      </w:pPr>
    </w:p>
    <w:p w:rsidR="006C781C" w:rsidRDefault="006C781C" w:rsidP="006C781C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212529"/>
          <w:shd w:val="clear" w:color="auto" w:fill="FFFFFF"/>
        </w:rPr>
        <w:t>Fábio Paes</w:t>
      </w:r>
    </w:p>
    <w:p w:rsidR="006C781C" w:rsidRDefault="006C781C" w:rsidP="006C781C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Gerente de Iluminação Pública</w:t>
      </w:r>
      <w:bookmarkStart w:id="0" w:name="_GoBack"/>
      <w:bookmarkEnd w:id="0"/>
    </w:p>
    <w:p w:rsidR="006C781C" w:rsidRDefault="006C781C" w:rsidP="006C781C">
      <w:pPr>
        <w:jc w:val="both"/>
        <w:rPr>
          <w:rFonts w:ascii="Calibri" w:eastAsia="Calibri" w:hAnsi="Calibri" w:cs="Calibri"/>
          <w:sz w:val="22"/>
        </w:rPr>
      </w:pPr>
    </w:p>
    <w:p w:rsidR="006C781C" w:rsidRDefault="006C781C" w:rsidP="006C781C">
      <w:pPr>
        <w:jc w:val="both"/>
        <w:rPr>
          <w:rFonts w:ascii="Times New Roman" w:eastAsia="Times New Roman" w:hAnsi="Times New Roman" w:cs="Times New Roman"/>
        </w:rPr>
      </w:pPr>
    </w:p>
    <w:p w:rsidR="006C781C" w:rsidRDefault="006C781C" w:rsidP="006C781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Senhor,</w:t>
      </w:r>
    </w:p>
    <w:p w:rsidR="006C781C" w:rsidRDefault="006C781C" w:rsidP="006C781C">
      <w:pPr>
        <w:jc w:val="both"/>
        <w:rPr>
          <w:rFonts w:ascii="Calibri" w:eastAsia="Calibri" w:hAnsi="Calibri" w:cs="Calibri"/>
          <w:sz w:val="22"/>
        </w:rPr>
      </w:pPr>
    </w:p>
    <w:p w:rsidR="006C781C" w:rsidRDefault="006C781C" w:rsidP="006C781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Encaminhamos a Sua Senhoria as seguintes</w:t>
      </w:r>
      <w:r>
        <w:rPr>
          <w:rFonts w:ascii="Times New Roman" w:eastAsia="Times New Roman" w:hAnsi="Times New Roman" w:cs="Times New Roman"/>
          <w:b/>
        </w:rPr>
        <w:t xml:space="preserve"> indicações</w:t>
      </w:r>
      <w:r>
        <w:rPr>
          <w:rFonts w:ascii="Times New Roman" w:eastAsia="Times New Roman" w:hAnsi="Times New Roman" w:cs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6C781C" w:rsidRDefault="006C781C" w:rsidP="006C781C">
      <w:pPr>
        <w:jc w:val="both"/>
        <w:rPr>
          <w:rFonts w:ascii="Calibri" w:eastAsia="Calibri" w:hAnsi="Calibri" w:cs="Calibri"/>
          <w:sz w:val="22"/>
        </w:rPr>
      </w:pPr>
    </w:p>
    <w:p w:rsidR="006C781C" w:rsidRDefault="006C781C" w:rsidP="006C781C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Lucia Rocha (DEM): 999</w:t>
      </w:r>
      <w:r>
        <w:rPr>
          <w:rFonts w:ascii="Times New Roman" w:eastAsia="Times New Roman" w:hAnsi="Times New Roman" w:cs="Times New Roman"/>
        </w:rPr>
        <w:t>, 1000</w:t>
      </w:r>
      <w:r>
        <w:rPr>
          <w:rFonts w:ascii="Times New Roman" w:eastAsia="Times New Roman" w:hAnsi="Times New Roman" w:cs="Times New Roman"/>
        </w:rPr>
        <w:t>/2020.</w:t>
      </w:r>
    </w:p>
    <w:p w:rsidR="006C781C" w:rsidRDefault="006C781C" w:rsidP="006C781C">
      <w:pPr>
        <w:spacing w:after="120"/>
        <w:rPr>
          <w:rFonts w:ascii="Times New Roman" w:eastAsia="Times New Roman" w:hAnsi="Times New Roman" w:cs="Times New Roman"/>
        </w:rPr>
      </w:pPr>
    </w:p>
    <w:p w:rsidR="006C781C" w:rsidRDefault="006C781C" w:rsidP="006C781C">
      <w:pPr>
        <w:spacing w:after="120"/>
        <w:rPr>
          <w:rFonts w:ascii="Times New Roman" w:eastAsia="Times New Roman" w:hAnsi="Times New Roman" w:cs="Times New Roman"/>
        </w:rPr>
      </w:pPr>
    </w:p>
    <w:p w:rsidR="006C781C" w:rsidRDefault="006C781C" w:rsidP="006C781C">
      <w:pPr>
        <w:spacing w:after="120"/>
        <w:rPr>
          <w:rFonts w:ascii="Times New Roman" w:eastAsia="Times New Roman" w:hAnsi="Times New Roman" w:cs="Times New Roman"/>
        </w:rPr>
      </w:pPr>
    </w:p>
    <w:p w:rsidR="006C781C" w:rsidRDefault="006C781C" w:rsidP="006C781C">
      <w:pPr>
        <w:spacing w:after="120"/>
        <w:rPr>
          <w:rFonts w:ascii="Times New Roman" w:eastAsia="Times New Roman" w:hAnsi="Times New Roman" w:cs="Times New Roman"/>
        </w:rPr>
      </w:pPr>
    </w:p>
    <w:p w:rsidR="006C781C" w:rsidRDefault="006C781C" w:rsidP="006C781C">
      <w:pPr>
        <w:spacing w:after="120"/>
        <w:rPr>
          <w:rFonts w:ascii="Times New Roman" w:eastAsia="Times New Roman" w:hAnsi="Times New Roman" w:cs="Times New Roman"/>
        </w:rPr>
      </w:pPr>
    </w:p>
    <w:p w:rsidR="006C781C" w:rsidRDefault="006C781C" w:rsidP="006C781C">
      <w:pPr>
        <w:spacing w:after="120"/>
        <w:rPr>
          <w:rFonts w:ascii="Times New Roman" w:eastAsia="Times New Roman" w:hAnsi="Times New Roman" w:cs="Times New Roman"/>
        </w:rPr>
      </w:pPr>
    </w:p>
    <w:p w:rsidR="006C781C" w:rsidRDefault="006C781C" w:rsidP="006C781C">
      <w:pPr>
        <w:spacing w:after="120"/>
        <w:rPr>
          <w:rFonts w:ascii="Times New Roman" w:eastAsia="Times New Roman" w:hAnsi="Times New Roman" w:cs="Times New Roman"/>
        </w:rPr>
      </w:pPr>
    </w:p>
    <w:p w:rsidR="006C781C" w:rsidRDefault="006C781C" w:rsidP="006C781C">
      <w:pPr>
        <w:spacing w:after="120"/>
        <w:rPr>
          <w:rFonts w:ascii="Times New Roman" w:eastAsia="Times New Roman" w:hAnsi="Times New Roman" w:cs="Times New Roman"/>
        </w:rPr>
      </w:pPr>
    </w:p>
    <w:p w:rsidR="006C781C" w:rsidRDefault="006C781C" w:rsidP="006C781C">
      <w:pPr>
        <w:spacing w:after="120"/>
        <w:rPr>
          <w:rFonts w:ascii="Times New Roman" w:eastAsia="Times New Roman" w:hAnsi="Times New Roman" w:cs="Times New Roman"/>
        </w:rPr>
      </w:pPr>
    </w:p>
    <w:p w:rsidR="006C781C" w:rsidRDefault="006C781C" w:rsidP="006C781C">
      <w:pPr>
        <w:spacing w:after="120"/>
        <w:rPr>
          <w:rFonts w:ascii="Times New Roman" w:eastAsia="Times New Roman" w:hAnsi="Times New Roman" w:cs="Times New Roman"/>
        </w:rPr>
      </w:pPr>
    </w:p>
    <w:p w:rsidR="006C781C" w:rsidRPr="0052580F" w:rsidRDefault="006C781C" w:rsidP="006C781C">
      <w:pPr>
        <w:spacing w:after="120"/>
        <w:rPr>
          <w:rFonts w:ascii="Times New Roman" w:eastAsia="Times New Roman" w:hAnsi="Times New Roman" w:cs="Times New Roman"/>
        </w:rPr>
      </w:pPr>
    </w:p>
    <w:p w:rsidR="006C781C" w:rsidRDefault="006C781C" w:rsidP="006C781C">
      <w:pPr>
        <w:jc w:val="center"/>
      </w:pPr>
      <w:r>
        <w:object w:dxaOrig="1420" w:dyaOrig="650">
          <v:rect id="rectole0000000000" o:spid="_x0000_i1025" style="width:71.25pt;height:32.25pt" o:ole="" o:preferrelative="t" stroked="f">
            <v:imagedata r:id="rId4" o:title=""/>
          </v:rect>
          <o:OLEObject Type="Embed" ProgID="StaticMetafile" ShapeID="rectole0000000000" DrawAspect="Content" ObjectID="_1660120419" r:id="rId5"/>
        </w:object>
      </w:r>
    </w:p>
    <w:p w:rsidR="006C781C" w:rsidRPr="00B275E5" w:rsidRDefault="006C781C" w:rsidP="006C781C">
      <w:pPr>
        <w:jc w:val="center"/>
        <w:rPr>
          <w:rFonts w:ascii="Calibri" w:eastAsia="Calibri" w:hAnsi="Calibri" w:cs="Calibri"/>
        </w:rPr>
      </w:pPr>
      <w:r>
        <w:t>Presidente</w:t>
      </w:r>
    </w:p>
    <w:p w:rsidR="00141EA0" w:rsidRDefault="00141EA0"/>
    <w:sectPr w:rsidR="00141EA0">
      <w:headerReference w:type="default" r:id="rId6"/>
      <w:footerReference w:type="default" r:id="rId7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383" w:rsidRDefault="004B2216">
    <w:pPr>
      <w:pStyle w:val="Rodap"/>
      <w:ind w:right="36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383" w:rsidRDefault="004B2216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51659264" behindDoc="0" locked="0" layoutInCell="1" allowOverlap="1" wp14:anchorId="424655D9" wp14:editId="1F584C1D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0785" cy="1922780"/>
          <wp:effectExtent l="0" t="0" r="0" b="127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38" r="-9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9227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81C"/>
    <w:rsid w:val="00141EA0"/>
    <w:rsid w:val="004B2216"/>
    <w:rsid w:val="006C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D055F9-E4B3-4F29-A63B-A1F568741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81C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C781C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6C781C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6C781C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rsid w:val="006C781C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Campos</dc:creator>
  <cp:keywords/>
  <dc:description/>
  <cp:lastModifiedBy>Thais Campos</cp:lastModifiedBy>
  <cp:revision>1</cp:revision>
  <dcterms:created xsi:type="dcterms:W3CDTF">2020-08-28T14:30:00Z</dcterms:created>
  <dcterms:modified xsi:type="dcterms:W3CDTF">2020-08-28T14:47:00Z</dcterms:modified>
</cp:coreProperties>
</file>