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5E5" w:rsidRDefault="00B275E5" w:rsidP="00B275E5">
      <w:pPr>
        <w:jc w:val="both"/>
        <w:rPr>
          <w:rFonts w:ascii="Times New Roman" w:eastAsia="Times New Roman" w:hAnsi="Times New Roman" w:cs="Times New Roman"/>
          <w:kern w:val="0"/>
          <w:szCs w:val="22"/>
          <w:lang w:eastAsia="pt-BR" w:bidi="ar-SA"/>
        </w:rPr>
      </w:pPr>
      <w:r>
        <w:rPr>
          <w:rFonts w:ascii="Times New Roman" w:eastAsia="Times New Roman" w:hAnsi="Times New Roman" w:cs="Times New Roman"/>
        </w:rPr>
        <w:t>Vitória da Conquista, 16 de julho de 2020</w:t>
      </w:r>
    </w:p>
    <w:p w:rsidR="00B275E5" w:rsidRDefault="00B275E5" w:rsidP="00B275E5">
      <w:pPr>
        <w:jc w:val="both"/>
        <w:rPr>
          <w:rFonts w:ascii="Calibri" w:eastAsia="Calibri" w:hAnsi="Calibri" w:cs="Calibri"/>
          <w:sz w:val="22"/>
        </w:rPr>
      </w:pPr>
    </w:p>
    <w:p w:rsidR="00B275E5" w:rsidRDefault="00B275E5" w:rsidP="00B275E5">
      <w:pPr>
        <w:jc w:val="right"/>
        <w:rPr>
          <w:rFonts w:ascii="Calibri" w:eastAsia="Calibri" w:hAnsi="Calibri" w:cs="Calibri"/>
        </w:rPr>
      </w:pPr>
    </w:p>
    <w:p w:rsidR="00B275E5" w:rsidRDefault="00B275E5" w:rsidP="00B275E5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OF. Nº </w:t>
      </w:r>
      <w:r w:rsidR="00F46918">
        <w:rPr>
          <w:rFonts w:ascii="Times New Roman" w:eastAsia="Times New Roman" w:hAnsi="Times New Roman" w:cs="Times New Roman"/>
        </w:rPr>
        <w:t>242</w:t>
      </w:r>
      <w:bookmarkStart w:id="0" w:name="_GoBack"/>
      <w:bookmarkEnd w:id="0"/>
      <w:r>
        <w:rPr>
          <w:rFonts w:ascii="Times New Roman" w:eastAsia="Times New Roman" w:hAnsi="Times New Roman" w:cs="Times New Roman"/>
        </w:rPr>
        <w:t xml:space="preserve">/2020 SECGERAL/CMVC </w:t>
      </w:r>
    </w:p>
    <w:p w:rsidR="00B275E5" w:rsidRDefault="00B275E5" w:rsidP="00B275E5">
      <w:pPr>
        <w:jc w:val="both"/>
        <w:rPr>
          <w:rFonts w:ascii="Calibri" w:eastAsia="Calibri" w:hAnsi="Calibri" w:cs="Calibri"/>
          <w:sz w:val="22"/>
        </w:rPr>
      </w:pPr>
    </w:p>
    <w:p w:rsidR="00B275E5" w:rsidRDefault="00B275E5" w:rsidP="00B275E5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 Sua Excelência o Senhor</w:t>
      </w:r>
    </w:p>
    <w:p w:rsidR="00B275E5" w:rsidRDefault="00B275E5" w:rsidP="00B275E5">
      <w:pPr>
        <w:jc w:val="both"/>
        <w:rPr>
          <w:rFonts w:ascii="Calibri" w:eastAsia="Calibri" w:hAnsi="Calibri" w:cs="Calibri"/>
          <w:sz w:val="22"/>
        </w:rPr>
      </w:pPr>
    </w:p>
    <w:p w:rsidR="00B275E5" w:rsidRDefault="00B275E5" w:rsidP="00B275E5">
      <w:pPr>
        <w:jc w:val="both"/>
        <w:rPr>
          <w:rFonts w:ascii="Times New Roman" w:eastAsia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  <w:color w:val="212529"/>
          <w:shd w:val="clear" w:color="auto" w:fill="FFFFFF"/>
        </w:rPr>
        <w:t>Herzem</w:t>
      </w:r>
      <w:proofErr w:type="spellEnd"/>
      <w:r>
        <w:rPr>
          <w:rFonts w:ascii="Times New Roman" w:hAnsi="Times New Roman" w:cs="Times New Roman"/>
          <w:b/>
          <w:color w:val="212529"/>
          <w:shd w:val="clear" w:color="auto" w:fill="FFFFFF"/>
        </w:rPr>
        <w:t xml:space="preserve"> Gusmão </w:t>
      </w:r>
    </w:p>
    <w:p w:rsidR="00B275E5" w:rsidRDefault="00B275E5" w:rsidP="00B275E5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Prefeito Municipal</w:t>
      </w:r>
    </w:p>
    <w:p w:rsidR="00B275E5" w:rsidRDefault="00B275E5" w:rsidP="00B275E5">
      <w:pPr>
        <w:jc w:val="both"/>
        <w:rPr>
          <w:rFonts w:ascii="Calibri" w:eastAsia="Calibri" w:hAnsi="Calibri" w:cs="Calibri"/>
          <w:sz w:val="22"/>
        </w:rPr>
      </w:pPr>
    </w:p>
    <w:p w:rsidR="00B275E5" w:rsidRDefault="00B275E5" w:rsidP="00B275E5">
      <w:pPr>
        <w:jc w:val="both"/>
        <w:rPr>
          <w:rFonts w:ascii="Times New Roman" w:eastAsia="Times New Roman" w:hAnsi="Times New Roman" w:cs="Times New Roman"/>
        </w:rPr>
      </w:pPr>
    </w:p>
    <w:p w:rsidR="00B275E5" w:rsidRDefault="00B275E5" w:rsidP="00B275E5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Senhor,</w:t>
      </w:r>
    </w:p>
    <w:p w:rsidR="00B275E5" w:rsidRDefault="00B275E5" w:rsidP="00B275E5">
      <w:pPr>
        <w:jc w:val="both"/>
        <w:rPr>
          <w:rFonts w:ascii="Calibri" w:eastAsia="Calibri" w:hAnsi="Calibri" w:cs="Calibri"/>
          <w:sz w:val="22"/>
        </w:rPr>
      </w:pPr>
    </w:p>
    <w:p w:rsidR="006A57EB" w:rsidRDefault="006A57EB" w:rsidP="006A57EB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Encaminhamos a Sua Senhoria as seguintes</w:t>
      </w:r>
      <w:r>
        <w:rPr>
          <w:rFonts w:ascii="Times New Roman" w:eastAsia="Times New Roman" w:hAnsi="Times New Roman" w:cs="Times New Roman"/>
          <w:b/>
        </w:rPr>
        <w:t xml:space="preserve"> indicações</w:t>
      </w:r>
      <w:r>
        <w:rPr>
          <w:rFonts w:ascii="Times New Roman" w:eastAsia="Times New Roman" w:hAnsi="Times New Roman" w:cs="Times New Roman"/>
        </w:rPr>
        <w:t>, aprovadas nos termos regimentais vigente em sessão ordinária realizada pela câmara Municipal. Ante o exposto, solicito o atendimento das referidas proposições e a devida resposta aos Ilustres Vereadores.</w:t>
      </w:r>
    </w:p>
    <w:p w:rsidR="00B275E5" w:rsidRDefault="00B275E5" w:rsidP="00B275E5">
      <w:pPr>
        <w:jc w:val="both"/>
        <w:rPr>
          <w:rFonts w:ascii="Calibri" w:eastAsia="Calibri" w:hAnsi="Calibri" w:cs="Calibri"/>
          <w:sz w:val="22"/>
        </w:rPr>
      </w:pPr>
    </w:p>
    <w:p w:rsidR="00B275E5" w:rsidRDefault="00B275E5" w:rsidP="00B275E5">
      <w:pPr>
        <w:spacing w:after="120"/>
        <w:rPr>
          <w:rFonts w:ascii="Times New Roman" w:eastAsia="Times New Roman" w:hAnsi="Times New Roman" w:cs="Times New Roman"/>
        </w:rPr>
      </w:pPr>
      <w:r>
        <w:rPr>
          <w:rFonts w:ascii="Cambria Math" w:eastAsia="Cambria Math" w:hAnsi="Cambria Math" w:cs="Cambria Math"/>
        </w:rPr>
        <w:t>→</w:t>
      </w:r>
      <w:r w:rsidR="004F54C3">
        <w:rPr>
          <w:rFonts w:ascii="Times New Roman" w:eastAsia="Times New Roman" w:hAnsi="Times New Roman" w:cs="Times New Roman"/>
        </w:rPr>
        <w:t xml:space="preserve"> De autoria do</w:t>
      </w:r>
      <w:r>
        <w:rPr>
          <w:rFonts w:ascii="Times New Roman" w:eastAsia="Times New Roman" w:hAnsi="Times New Roman" w:cs="Times New Roman"/>
        </w:rPr>
        <w:t xml:space="preserve"> vere</w:t>
      </w:r>
      <w:r w:rsidR="004F54C3">
        <w:rPr>
          <w:rFonts w:ascii="Times New Roman" w:eastAsia="Times New Roman" w:hAnsi="Times New Roman" w:cs="Times New Roman"/>
        </w:rPr>
        <w:t>ador</w:t>
      </w:r>
      <w:r>
        <w:rPr>
          <w:rFonts w:ascii="Times New Roman" w:eastAsia="Times New Roman" w:hAnsi="Times New Roman" w:cs="Times New Roman"/>
        </w:rPr>
        <w:t xml:space="preserve"> Ademilton Palmeira Santos (PSC): 204</w:t>
      </w:r>
      <w:r w:rsidR="003267F8">
        <w:rPr>
          <w:rFonts w:ascii="Times New Roman" w:eastAsia="Times New Roman" w:hAnsi="Times New Roman" w:cs="Times New Roman"/>
        </w:rPr>
        <w:t>, 205, 206, 207</w:t>
      </w:r>
      <w:r w:rsidR="006533AA">
        <w:rPr>
          <w:rFonts w:ascii="Times New Roman" w:eastAsia="Times New Roman" w:hAnsi="Times New Roman" w:cs="Times New Roman"/>
        </w:rPr>
        <w:t>, 258, 259, 260</w:t>
      </w:r>
      <w:r>
        <w:rPr>
          <w:rFonts w:ascii="Times New Roman" w:eastAsia="Times New Roman" w:hAnsi="Times New Roman" w:cs="Times New Roman"/>
        </w:rPr>
        <w:t>/2020.</w:t>
      </w:r>
    </w:p>
    <w:p w:rsidR="006533AA" w:rsidRDefault="006533AA" w:rsidP="00B275E5">
      <w:pPr>
        <w:spacing w:after="120"/>
        <w:rPr>
          <w:rFonts w:ascii="Times New Roman" w:eastAsia="Times New Roman" w:hAnsi="Times New Roman" w:cs="Times New Roman"/>
        </w:rPr>
      </w:pPr>
      <w:r>
        <w:rPr>
          <w:rFonts w:ascii="Cambria Math" w:eastAsia="Cambria Math" w:hAnsi="Cambria Math" w:cs="Cambria Math"/>
        </w:rPr>
        <w:t>→</w:t>
      </w:r>
      <w:r>
        <w:rPr>
          <w:rFonts w:ascii="Times New Roman" w:eastAsia="Times New Roman" w:hAnsi="Times New Roman" w:cs="Times New Roman"/>
        </w:rPr>
        <w:t xml:space="preserve"> De autoria do vereador </w:t>
      </w:r>
      <w:proofErr w:type="spellStart"/>
      <w:r>
        <w:rPr>
          <w:rFonts w:ascii="Times New Roman" w:eastAsia="Times New Roman" w:hAnsi="Times New Roman" w:cs="Times New Roman"/>
        </w:rPr>
        <w:t>Adinilson</w:t>
      </w:r>
      <w:proofErr w:type="spellEnd"/>
      <w:r>
        <w:rPr>
          <w:rFonts w:ascii="Times New Roman" w:eastAsia="Times New Roman" w:hAnsi="Times New Roman" w:cs="Times New Roman"/>
        </w:rPr>
        <w:t xml:space="preserve"> Pereira (PSB): 254. 255. 256, 257/2020</w:t>
      </w:r>
    </w:p>
    <w:p w:rsidR="004F54C3" w:rsidRDefault="004F54C3" w:rsidP="00B275E5">
      <w:pPr>
        <w:spacing w:after="120"/>
        <w:rPr>
          <w:rFonts w:ascii="Times New Roman" w:eastAsia="Times New Roman" w:hAnsi="Times New Roman" w:cs="Times New Roman"/>
        </w:rPr>
      </w:pPr>
      <w:r>
        <w:rPr>
          <w:rFonts w:ascii="Cambria Math" w:eastAsia="Cambria Math" w:hAnsi="Cambria Math" w:cs="Cambria Math"/>
        </w:rPr>
        <w:t>→</w:t>
      </w:r>
      <w:r>
        <w:rPr>
          <w:rFonts w:ascii="Times New Roman" w:eastAsia="Times New Roman" w:hAnsi="Times New Roman" w:cs="Times New Roman"/>
        </w:rPr>
        <w:t xml:space="preserve"> De autoria do vereador Álvaro </w:t>
      </w:r>
      <w:proofErr w:type="spellStart"/>
      <w:r>
        <w:rPr>
          <w:rFonts w:ascii="Times New Roman" w:eastAsia="Times New Roman" w:hAnsi="Times New Roman" w:cs="Times New Roman"/>
        </w:rPr>
        <w:t>Pithon</w:t>
      </w:r>
      <w:proofErr w:type="spellEnd"/>
      <w:r>
        <w:rPr>
          <w:rFonts w:ascii="Times New Roman" w:eastAsia="Times New Roman" w:hAnsi="Times New Roman" w:cs="Times New Roman"/>
        </w:rPr>
        <w:t xml:space="preserve"> (DEM): 247</w:t>
      </w:r>
      <w:r w:rsidR="006533AA">
        <w:rPr>
          <w:rFonts w:ascii="Times New Roman" w:eastAsia="Times New Roman" w:hAnsi="Times New Roman" w:cs="Times New Roman"/>
        </w:rPr>
        <w:t>, 248</w:t>
      </w:r>
      <w:r w:rsidR="006A57EB">
        <w:rPr>
          <w:rFonts w:ascii="Times New Roman" w:eastAsia="Times New Roman" w:hAnsi="Times New Roman" w:cs="Times New Roman"/>
        </w:rPr>
        <w:t>, 277</w:t>
      </w:r>
      <w:r>
        <w:rPr>
          <w:rFonts w:ascii="Times New Roman" w:eastAsia="Times New Roman" w:hAnsi="Times New Roman" w:cs="Times New Roman"/>
        </w:rPr>
        <w:t>/2020</w:t>
      </w:r>
    </w:p>
    <w:p w:rsidR="00F84B97" w:rsidRDefault="00F84B97" w:rsidP="00B275E5">
      <w:pPr>
        <w:spacing w:after="120"/>
        <w:rPr>
          <w:rFonts w:ascii="Times New Roman" w:eastAsia="Times New Roman" w:hAnsi="Times New Roman" w:cs="Times New Roman"/>
        </w:rPr>
      </w:pPr>
      <w:r>
        <w:rPr>
          <w:rFonts w:ascii="Cambria Math" w:eastAsia="Cambria Math" w:hAnsi="Cambria Math" w:cs="Cambria Math"/>
        </w:rPr>
        <w:t>→</w:t>
      </w:r>
      <w:r w:rsidR="004F54C3">
        <w:rPr>
          <w:rFonts w:ascii="Times New Roman" w:eastAsia="Times New Roman" w:hAnsi="Times New Roman" w:cs="Times New Roman"/>
        </w:rPr>
        <w:t xml:space="preserve"> De autoria do</w:t>
      </w:r>
      <w:r>
        <w:rPr>
          <w:rFonts w:ascii="Times New Roman" w:eastAsia="Times New Roman" w:hAnsi="Times New Roman" w:cs="Times New Roman"/>
        </w:rPr>
        <w:t xml:space="preserve"> vere</w:t>
      </w:r>
      <w:r w:rsidR="004F54C3">
        <w:rPr>
          <w:rFonts w:ascii="Times New Roman" w:eastAsia="Times New Roman" w:hAnsi="Times New Roman" w:cs="Times New Roman"/>
        </w:rPr>
        <w:t>ador</w:t>
      </w:r>
      <w:r>
        <w:rPr>
          <w:rFonts w:ascii="Times New Roman" w:eastAsia="Times New Roman" w:hAnsi="Times New Roman" w:cs="Times New Roman"/>
        </w:rPr>
        <w:t xml:space="preserve"> Coriolano Moraes (PT): 236, 237</w:t>
      </w:r>
      <w:r w:rsidR="004F54C3">
        <w:rPr>
          <w:rFonts w:ascii="Times New Roman" w:eastAsia="Times New Roman" w:hAnsi="Times New Roman" w:cs="Times New Roman"/>
        </w:rPr>
        <w:t>, 241, 242</w:t>
      </w:r>
      <w:r>
        <w:rPr>
          <w:rFonts w:ascii="Times New Roman" w:eastAsia="Times New Roman" w:hAnsi="Times New Roman" w:cs="Times New Roman"/>
        </w:rPr>
        <w:t>/2020.</w:t>
      </w:r>
    </w:p>
    <w:p w:rsidR="00EB1314" w:rsidRDefault="00EB1314" w:rsidP="00B275E5">
      <w:pPr>
        <w:spacing w:after="120"/>
        <w:rPr>
          <w:rFonts w:ascii="Times New Roman" w:eastAsia="Times New Roman" w:hAnsi="Times New Roman" w:cs="Times New Roman"/>
        </w:rPr>
      </w:pPr>
      <w:r>
        <w:rPr>
          <w:rFonts w:ascii="Cambria Math" w:eastAsia="Cambria Math" w:hAnsi="Cambria Math" w:cs="Cambria Math"/>
        </w:rPr>
        <w:t>→</w:t>
      </w:r>
      <w:r w:rsidR="008C37ED">
        <w:rPr>
          <w:rFonts w:ascii="Times New Roman" w:eastAsia="Times New Roman" w:hAnsi="Times New Roman" w:cs="Times New Roman"/>
        </w:rPr>
        <w:t xml:space="preserve"> De autoria do</w:t>
      </w:r>
      <w:r>
        <w:rPr>
          <w:rFonts w:ascii="Times New Roman" w:eastAsia="Times New Roman" w:hAnsi="Times New Roman" w:cs="Times New Roman"/>
        </w:rPr>
        <w:t xml:space="preserve"> vere</w:t>
      </w:r>
      <w:r w:rsidR="008C37ED">
        <w:rPr>
          <w:rFonts w:ascii="Times New Roman" w:eastAsia="Times New Roman" w:hAnsi="Times New Roman" w:cs="Times New Roman"/>
        </w:rPr>
        <w:t>ador</w:t>
      </w:r>
      <w:r>
        <w:rPr>
          <w:rFonts w:ascii="Times New Roman" w:eastAsia="Times New Roman" w:hAnsi="Times New Roman" w:cs="Times New Roman"/>
        </w:rPr>
        <w:t xml:space="preserve"> Cícero Custódio de Almeida (PSL): 239</w:t>
      </w:r>
      <w:r w:rsidR="002E7055">
        <w:rPr>
          <w:rFonts w:ascii="Times New Roman" w:eastAsia="Times New Roman" w:hAnsi="Times New Roman" w:cs="Times New Roman"/>
        </w:rPr>
        <w:t>, 240</w:t>
      </w:r>
      <w:r>
        <w:rPr>
          <w:rFonts w:ascii="Times New Roman" w:eastAsia="Times New Roman" w:hAnsi="Times New Roman" w:cs="Times New Roman"/>
        </w:rPr>
        <w:t>/2020.</w:t>
      </w:r>
    </w:p>
    <w:p w:rsidR="006A57EB" w:rsidRDefault="006A57EB" w:rsidP="00B275E5">
      <w:pPr>
        <w:spacing w:after="120"/>
        <w:rPr>
          <w:rFonts w:ascii="Times New Roman" w:eastAsia="Times New Roman" w:hAnsi="Times New Roman" w:cs="Times New Roman"/>
        </w:rPr>
      </w:pPr>
      <w:r>
        <w:rPr>
          <w:rFonts w:ascii="Cambria Math" w:eastAsia="Cambria Math" w:hAnsi="Cambria Math" w:cs="Cambria Math"/>
        </w:rPr>
        <w:t>→</w:t>
      </w:r>
      <w:r>
        <w:rPr>
          <w:rFonts w:ascii="Times New Roman" w:eastAsia="Times New Roman" w:hAnsi="Times New Roman" w:cs="Times New Roman"/>
        </w:rPr>
        <w:t xml:space="preserve"> De autoria do vereador Danillo Rodrigues Rocha (PCdoB): 261, 264, 265, 266/2020</w:t>
      </w:r>
    </w:p>
    <w:p w:rsidR="004F54C3" w:rsidRDefault="004F54C3" w:rsidP="00B275E5">
      <w:pPr>
        <w:spacing w:after="120"/>
        <w:rPr>
          <w:rFonts w:ascii="Times New Roman" w:eastAsia="Times New Roman" w:hAnsi="Times New Roman" w:cs="Times New Roman"/>
        </w:rPr>
      </w:pPr>
      <w:r>
        <w:rPr>
          <w:rFonts w:ascii="Cambria Math" w:eastAsia="Cambria Math" w:hAnsi="Cambria Math" w:cs="Cambria Math"/>
        </w:rPr>
        <w:t>→</w:t>
      </w:r>
      <w:r>
        <w:rPr>
          <w:rFonts w:ascii="Times New Roman" w:eastAsia="Times New Roman" w:hAnsi="Times New Roman" w:cs="Times New Roman"/>
        </w:rPr>
        <w:t xml:space="preserve"> De autoria do vereador David Salomão (PRTB): 243, 244, 245, 246/2020</w:t>
      </w:r>
    </w:p>
    <w:p w:rsidR="006533AA" w:rsidRDefault="006533AA" w:rsidP="00B275E5">
      <w:pPr>
        <w:spacing w:after="120"/>
        <w:rPr>
          <w:rFonts w:ascii="Times New Roman" w:eastAsia="Times New Roman" w:hAnsi="Times New Roman" w:cs="Times New Roman"/>
        </w:rPr>
      </w:pPr>
      <w:r>
        <w:rPr>
          <w:rFonts w:ascii="Cambria Math" w:eastAsia="Cambria Math" w:hAnsi="Cambria Math" w:cs="Cambria Math"/>
        </w:rPr>
        <w:t>→</w:t>
      </w:r>
      <w:r>
        <w:rPr>
          <w:rFonts w:ascii="Times New Roman" w:eastAsia="Times New Roman" w:hAnsi="Times New Roman" w:cs="Times New Roman"/>
        </w:rPr>
        <w:t xml:space="preserve"> De autoria do vereador </w:t>
      </w:r>
      <w:proofErr w:type="spellStart"/>
      <w:r>
        <w:rPr>
          <w:rFonts w:ascii="Times New Roman" w:eastAsia="Times New Roman" w:hAnsi="Times New Roman" w:cs="Times New Roman"/>
        </w:rPr>
        <w:t>Edjaime</w:t>
      </w:r>
      <w:proofErr w:type="spellEnd"/>
      <w:r>
        <w:rPr>
          <w:rFonts w:ascii="Times New Roman" w:eastAsia="Times New Roman" w:hAnsi="Times New Roman" w:cs="Times New Roman"/>
        </w:rPr>
        <w:t xml:space="preserve"> Rosa (MDB): 250, 251/2020</w:t>
      </w:r>
    </w:p>
    <w:p w:rsidR="006A57EB" w:rsidRDefault="006A57EB" w:rsidP="00B275E5">
      <w:pPr>
        <w:spacing w:after="120"/>
        <w:rPr>
          <w:rFonts w:ascii="Times New Roman" w:eastAsia="Times New Roman" w:hAnsi="Times New Roman" w:cs="Times New Roman"/>
        </w:rPr>
      </w:pPr>
      <w:r>
        <w:rPr>
          <w:rFonts w:ascii="Cambria Math" w:eastAsia="Cambria Math" w:hAnsi="Cambria Math" w:cs="Cambria Math"/>
        </w:rPr>
        <w:t>→</w:t>
      </w:r>
      <w:r>
        <w:rPr>
          <w:rFonts w:ascii="Times New Roman" w:eastAsia="Times New Roman" w:hAnsi="Times New Roman" w:cs="Times New Roman"/>
        </w:rPr>
        <w:t xml:space="preserve"> De autoria do vereador Gilmar Ferraz (MDB): 263, 267/2020</w:t>
      </w:r>
    </w:p>
    <w:p w:rsidR="006A57EB" w:rsidRDefault="006533AA" w:rsidP="00B275E5">
      <w:pPr>
        <w:spacing w:after="120"/>
        <w:rPr>
          <w:rFonts w:ascii="Times New Roman" w:eastAsia="Times New Roman" w:hAnsi="Times New Roman" w:cs="Times New Roman"/>
        </w:rPr>
      </w:pPr>
      <w:r>
        <w:rPr>
          <w:rFonts w:ascii="Cambria Math" w:eastAsia="Cambria Math" w:hAnsi="Cambria Math" w:cs="Cambria Math"/>
        </w:rPr>
        <w:t>→</w:t>
      </w:r>
      <w:r>
        <w:rPr>
          <w:rFonts w:ascii="Times New Roman" w:eastAsia="Times New Roman" w:hAnsi="Times New Roman" w:cs="Times New Roman"/>
        </w:rPr>
        <w:t xml:space="preserve"> De autoria do vereador Jorge Bezerra (SD): 252, 253/2020</w:t>
      </w:r>
    </w:p>
    <w:p w:rsidR="006A57EB" w:rsidRDefault="006A57EB" w:rsidP="00B275E5">
      <w:pPr>
        <w:spacing w:after="120"/>
        <w:rPr>
          <w:rFonts w:ascii="Times New Roman" w:eastAsia="Times New Roman" w:hAnsi="Times New Roman" w:cs="Times New Roman"/>
        </w:rPr>
      </w:pPr>
      <w:r>
        <w:rPr>
          <w:rFonts w:ascii="Cambria Math" w:eastAsia="Cambria Math" w:hAnsi="Cambria Math" w:cs="Cambria Math"/>
        </w:rPr>
        <w:t>→</w:t>
      </w:r>
      <w:r>
        <w:rPr>
          <w:rFonts w:ascii="Times New Roman" w:eastAsia="Times New Roman" w:hAnsi="Times New Roman" w:cs="Times New Roman"/>
        </w:rPr>
        <w:t xml:space="preserve"> De autoria do vereador Luís Carlos </w:t>
      </w:r>
      <w:proofErr w:type="spellStart"/>
      <w:r>
        <w:rPr>
          <w:rFonts w:ascii="Times New Roman" w:eastAsia="Times New Roman" w:hAnsi="Times New Roman" w:cs="Times New Roman"/>
        </w:rPr>
        <w:t>Dudé</w:t>
      </w:r>
      <w:proofErr w:type="spellEnd"/>
      <w:r>
        <w:rPr>
          <w:rFonts w:ascii="Times New Roman" w:eastAsia="Times New Roman" w:hAnsi="Times New Roman" w:cs="Times New Roman"/>
        </w:rPr>
        <w:t xml:space="preserve"> (PTB): 270, 271, 272, 273/2020</w:t>
      </w:r>
    </w:p>
    <w:p w:rsidR="003267F8" w:rsidRPr="00B275E5" w:rsidRDefault="003267F8" w:rsidP="00B275E5">
      <w:pPr>
        <w:spacing w:after="120"/>
        <w:rPr>
          <w:rFonts w:ascii="Times New Roman" w:eastAsia="Times New Roman" w:hAnsi="Times New Roman" w:cs="Times New Roman"/>
        </w:rPr>
      </w:pPr>
      <w:r>
        <w:rPr>
          <w:rFonts w:ascii="Cambria Math" w:eastAsia="Cambria Math" w:hAnsi="Cambria Math" w:cs="Cambria Math"/>
        </w:rPr>
        <w:t>→</w:t>
      </w:r>
      <w:r>
        <w:rPr>
          <w:rFonts w:ascii="Times New Roman" w:eastAsia="Times New Roman" w:hAnsi="Times New Roman" w:cs="Times New Roman"/>
        </w:rPr>
        <w:t xml:space="preserve"> De autoria da vereadora Maria Lúcia Santos Rocha (DEM): 203/2020.</w:t>
      </w:r>
    </w:p>
    <w:p w:rsidR="00B275E5" w:rsidRDefault="00B275E5" w:rsidP="00B275E5">
      <w:pPr>
        <w:spacing w:after="120"/>
        <w:rPr>
          <w:rFonts w:ascii="Times New Roman" w:eastAsia="Times New Roman" w:hAnsi="Times New Roman" w:cs="Times New Roman"/>
        </w:rPr>
      </w:pPr>
      <w:r>
        <w:rPr>
          <w:rFonts w:ascii="Cambria Math" w:eastAsia="Cambria Math" w:hAnsi="Cambria Math" w:cs="Cambria Math"/>
        </w:rPr>
        <w:t>→</w:t>
      </w:r>
      <w:r>
        <w:rPr>
          <w:rFonts w:ascii="Times New Roman" w:eastAsia="Times New Roman" w:hAnsi="Times New Roman" w:cs="Times New Roman"/>
        </w:rPr>
        <w:t xml:space="preserve"> De autoria da vereadora </w:t>
      </w:r>
      <w:proofErr w:type="spellStart"/>
      <w:r>
        <w:rPr>
          <w:rFonts w:ascii="Times New Roman" w:eastAsia="Times New Roman" w:hAnsi="Times New Roman" w:cs="Times New Roman"/>
        </w:rPr>
        <w:t>Nildma</w:t>
      </w:r>
      <w:proofErr w:type="spellEnd"/>
      <w:r>
        <w:rPr>
          <w:rFonts w:ascii="Times New Roman" w:eastAsia="Times New Roman" w:hAnsi="Times New Roman" w:cs="Times New Roman"/>
        </w:rPr>
        <w:t xml:space="preserve"> Ribeiro (PCdoB): </w:t>
      </w:r>
      <w:r w:rsidR="006533AA">
        <w:rPr>
          <w:rFonts w:ascii="Times New Roman" w:eastAsia="Times New Roman" w:hAnsi="Times New Roman" w:cs="Times New Roman"/>
        </w:rPr>
        <w:t>249</w:t>
      </w:r>
      <w:r w:rsidR="006A57EB">
        <w:rPr>
          <w:rFonts w:ascii="Times New Roman" w:eastAsia="Times New Roman" w:hAnsi="Times New Roman" w:cs="Times New Roman"/>
        </w:rPr>
        <w:t>, 275, 276/2020.</w:t>
      </w:r>
    </w:p>
    <w:p w:rsidR="006A57EB" w:rsidRDefault="006A57EB" w:rsidP="00B275E5">
      <w:pPr>
        <w:spacing w:after="120"/>
        <w:rPr>
          <w:rFonts w:ascii="Times New Roman" w:eastAsia="Times New Roman" w:hAnsi="Times New Roman" w:cs="Times New Roman"/>
        </w:rPr>
      </w:pPr>
    </w:p>
    <w:p w:rsidR="006A57EB" w:rsidRDefault="006A57EB" w:rsidP="00B275E5">
      <w:pPr>
        <w:spacing w:after="120"/>
        <w:rPr>
          <w:rFonts w:ascii="Times New Roman" w:eastAsia="Times New Roman" w:hAnsi="Times New Roman" w:cs="Times New Roman"/>
        </w:rPr>
      </w:pPr>
    </w:p>
    <w:p w:rsidR="006A57EB" w:rsidRDefault="006A57EB" w:rsidP="00B275E5">
      <w:pPr>
        <w:spacing w:after="120"/>
        <w:rPr>
          <w:rFonts w:ascii="Times New Roman" w:eastAsia="Times New Roman" w:hAnsi="Times New Roman" w:cs="Times New Roman"/>
        </w:rPr>
      </w:pPr>
    </w:p>
    <w:p w:rsidR="00F84B97" w:rsidRDefault="00F84B97" w:rsidP="00B275E5">
      <w:pPr>
        <w:spacing w:after="120"/>
        <w:rPr>
          <w:rFonts w:ascii="Times New Roman" w:eastAsia="Times New Roman" w:hAnsi="Times New Roman" w:cs="Times New Roman"/>
        </w:rPr>
      </w:pPr>
      <w:r>
        <w:rPr>
          <w:rFonts w:ascii="Cambria Math" w:eastAsia="Cambria Math" w:hAnsi="Cambria Math" w:cs="Cambria Math"/>
        </w:rPr>
        <w:lastRenderedPageBreak/>
        <w:t>→</w:t>
      </w:r>
      <w:r w:rsidR="00EB1314">
        <w:rPr>
          <w:rFonts w:ascii="Times New Roman" w:eastAsia="Times New Roman" w:hAnsi="Times New Roman" w:cs="Times New Roman"/>
        </w:rPr>
        <w:t xml:space="preserve"> De autoria do</w:t>
      </w:r>
      <w:r>
        <w:rPr>
          <w:rFonts w:ascii="Times New Roman" w:eastAsia="Times New Roman" w:hAnsi="Times New Roman" w:cs="Times New Roman"/>
        </w:rPr>
        <w:t xml:space="preserve"> ve</w:t>
      </w:r>
      <w:r w:rsidR="00EB1314">
        <w:rPr>
          <w:rFonts w:ascii="Times New Roman" w:eastAsia="Times New Roman" w:hAnsi="Times New Roman" w:cs="Times New Roman"/>
        </w:rPr>
        <w:t>reador</w:t>
      </w:r>
      <w:r>
        <w:rPr>
          <w:rFonts w:ascii="Times New Roman" w:eastAsia="Times New Roman" w:hAnsi="Times New Roman" w:cs="Times New Roman"/>
        </w:rPr>
        <w:t xml:space="preserve"> Sidney Oliveira (REPUBLICA): 238</w:t>
      </w:r>
      <w:r w:rsidR="006A57EB">
        <w:rPr>
          <w:rFonts w:ascii="Times New Roman" w:eastAsia="Times New Roman" w:hAnsi="Times New Roman" w:cs="Times New Roman"/>
        </w:rPr>
        <w:t>, 262, 268, 274</w:t>
      </w:r>
      <w:r>
        <w:rPr>
          <w:rFonts w:ascii="Times New Roman" w:eastAsia="Times New Roman" w:hAnsi="Times New Roman" w:cs="Times New Roman"/>
        </w:rPr>
        <w:t>/2020.</w:t>
      </w:r>
    </w:p>
    <w:p w:rsidR="00B275E5" w:rsidRDefault="00B275E5" w:rsidP="00B275E5">
      <w:pPr>
        <w:spacing w:after="120"/>
        <w:rPr>
          <w:rFonts w:ascii="Times New Roman" w:eastAsia="Times New Roman" w:hAnsi="Times New Roman" w:cs="Times New Roman"/>
        </w:rPr>
      </w:pPr>
      <w:r>
        <w:rPr>
          <w:rFonts w:ascii="Cambria Math" w:eastAsia="Cambria Math" w:hAnsi="Cambria Math" w:cs="Cambria Math"/>
        </w:rPr>
        <w:t>→</w:t>
      </w:r>
      <w:r>
        <w:rPr>
          <w:rFonts w:ascii="Times New Roman" w:eastAsia="Times New Roman" w:hAnsi="Times New Roman" w:cs="Times New Roman"/>
        </w:rPr>
        <w:t xml:space="preserve"> De autoria da vereadora Viviane Sampaio (PT): </w:t>
      </w:r>
      <w:r w:rsidR="00F84B97">
        <w:rPr>
          <w:rFonts w:ascii="Times New Roman" w:eastAsia="Times New Roman" w:hAnsi="Times New Roman" w:cs="Times New Roman"/>
        </w:rPr>
        <w:t>235</w:t>
      </w:r>
      <w:r w:rsidR="006A57EB">
        <w:rPr>
          <w:rFonts w:ascii="Times New Roman" w:eastAsia="Times New Roman" w:hAnsi="Times New Roman" w:cs="Times New Roman"/>
        </w:rPr>
        <w:t>, 269/2020.</w:t>
      </w:r>
    </w:p>
    <w:p w:rsidR="006A57EB" w:rsidRDefault="006A57EB" w:rsidP="00B275E5">
      <w:pPr>
        <w:spacing w:after="120"/>
        <w:rPr>
          <w:rFonts w:ascii="Times New Roman" w:eastAsia="Times New Roman" w:hAnsi="Times New Roman" w:cs="Times New Roman"/>
        </w:rPr>
      </w:pPr>
    </w:p>
    <w:p w:rsidR="006A57EB" w:rsidRDefault="006A57EB" w:rsidP="00B275E5">
      <w:pPr>
        <w:spacing w:after="120"/>
        <w:rPr>
          <w:rFonts w:ascii="Times New Roman" w:eastAsia="Times New Roman" w:hAnsi="Times New Roman" w:cs="Times New Roman"/>
        </w:rPr>
      </w:pPr>
    </w:p>
    <w:p w:rsidR="006A57EB" w:rsidRDefault="006A57EB" w:rsidP="00B275E5">
      <w:pPr>
        <w:spacing w:after="120"/>
        <w:rPr>
          <w:rFonts w:ascii="Times New Roman" w:eastAsia="Times New Roman" w:hAnsi="Times New Roman" w:cs="Times New Roman"/>
        </w:rPr>
      </w:pPr>
    </w:p>
    <w:p w:rsidR="006A57EB" w:rsidRDefault="006A57EB" w:rsidP="00B275E5">
      <w:pPr>
        <w:spacing w:after="120"/>
        <w:rPr>
          <w:rFonts w:ascii="Times New Roman" w:eastAsia="Times New Roman" w:hAnsi="Times New Roman" w:cs="Times New Roman"/>
        </w:rPr>
      </w:pPr>
    </w:p>
    <w:p w:rsidR="006A57EB" w:rsidRDefault="006A57EB" w:rsidP="00B275E5">
      <w:pPr>
        <w:spacing w:after="120"/>
        <w:rPr>
          <w:rFonts w:ascii="Times New Roman" w:eastAsia="Times New Roman" w:hAnsi="Times New Roman" w:cs="Times New Roman"/>
        </w:rPr>
      </w:pPr>
    </w:p>
    <w:p w:rsidR="006A57EB" w:rsidRDefault="006A57EB" w:rsidP="00B275E5">
      <w:pPr>
        <w:spacing w:after="120"/>
        <w:rPr>
          <w:rFonts w:ascii="Times New Roman" w:eastAsia="Times New Roman" w:hAnsi="Times New Roman" w:cs="Times New Roman"/>
        </w:rPr>
      </w:pPr>
    </w:p>
    <w:p w:rsidR="006A57EB" w:rsidRDefault="006A57EB" w:rsidP="00B275E5">
      <w:pPr>
        <w:spacing w:after="120"/>
        <w:rPr>
          <w:rFonts w:ascii="Times New Roman" w:eastAsia="Times New Roman" w:hAnsi="Times New Roman" w:cs="Times New Roman"/>
        </w:rPr>
      </w:pPr>
    </w:p>
    <w:p w:rsidR="006A57EB" w:rsidRDefault="006A57EB" w:rsidP="00B275E5">
      <w:pPr>
        <w:spacing w:after="120"/>
        <w:rPr>
          <w:rFonts w:ascii="Times New Roman" w:eastAsia="Times New Roman" w:hAnsi="Times New Roman" w:cs="Times New Roman"/>
        </w:rPr>
      </w:pPr>
    </w:p>
    <w:p w:rsidR="006A57EB" w:rsidRDefault="006A57EB" w:rsidP="00B275E5">
      <w:pPr>
        <w:spacing w:after="120"/>
        <w:rPr>
          <w:rFonts w:ascii="Times New Roman" w:eastAsia="Times New Roman" w:hAnsi="Times New Roman" w:cs="Times New Roman"/>
        </w:rPr>
      </w:pPr>
    </w:p>
    <w:p w:rsidR="006A57EB" w:rsidRPr="0052580F" w:rsidRDefault="006A57EB" w:rsidP="00B275E5">
      <w:pPr>
        <w:spacing w:after="120"/>
        <w:rPr>
          <w:rFonts w:ascii="Times New Roman" w:eastAsia="Times New Roman" w:hAnsi="Times New Roman" w:cs="Times New Roman"/>
        </w:rPr>
      </w:pPr>
    </w:p>
    <w:p w:rsidR="00B275E5" w:rsidRDefault="00B275E5" w:rsidP="00B275E5">
      <w:pPr>
        <w:jc w:val="center"/>
      </w:pPr>
      <w:r>
        <w:object w:dxaOrig="1420" w:dyaOrig="650">
          <v:rect id="rectole0000000000" o:spid="_x0000_i1025" style="width:71.25pt;height:32.25pt" o:ole="" o:preferrelative="t" stroked="f">
            <v:imagedata r:id="rId6" o:title=""/>
          </v:rect>
          <o:OLEObject Type="Embed" ProgID="StaticMetafile" ShapeID="rectole0000000000" DrawAspect="Content" ObjectID="_1656413821" r:id="rId7"/>
        </w:object>
      </w:r>
    </w:p>
    <w:p w:rsidR="002F2F08" w:rsidRPr="00B275E5" w:rsidRDefault="00B275E5" w:rsidP="00B275E5">
      <w:pPr>
        <w:jc w:val="center"/>
        <w:rPr>
          <w:rFonts w:ascii="Calibri" w:eastAsia="Calibri" w:hAnsi="Calibri" w:cs="Calibri"/>
        </w:rPr>
      </w:pPr>
      <w:r>
        <w:t>Presidente</w:t>
      </w:r>
    </w:p>
    <w:sectPr w:rsidR="002F2F08" w:rsidRPr="00B275E5">
      <w:headerReference w:type="default" r:id="rId8"/>
      <w:footerReference w:type="default" r:id="rId9"/>
      <w:pgSz w:w="11906" w:h="16838"/>
      <w:pgMar w:top="3109" w:right="1134" w:bottom="2245" w:left="1134" w:header="1134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4065" w:rsidRDefault="00924065">
      <w:r>
        <w:separator/>
      </w:r>
    </w:p>
  </w:endnote>
  <w:endnote w:type="continuationSeparator" w:id="0">
    <w:p w:rsidR="00924065" w:rsidRDefault="00924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33DD" w:rsidRDefault="00924065">
    <w:pPr>
      <w:pStyle w:val="Rodap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4065" w:rsidRDefault="00924065">
      <w:r>
        <w:separator/>
      </w:r>
    </w:p>
  </w:footnote>
  <w:footnote w:type="continuationSeparator" w:id="0">
    <w:p w:rsidR="00924065" w:rsidRDefault="009240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33DD" w:rsidRDefault="00B275E5">
    <w:pPr>
      <w:pStyle w:val="Cabealho"/>
    </w:pPr>
    <w:r>
      <w:rPr>
        <w:noProof/>
        <w:lang w:eastAsia="pt-BR" w:bidi="ar-SA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-719455</wp:posOffset>
          </wp:positionH>
          <wp:positionV relativeFrom="paragraph">
            <wp:posOffset>-720090</wp:posOffset>
          </wp:positionV>
          <wp:extent cx="7550785" cy="1922780"/>
          <wp:effectExtent l="0" t="0" r="0" b="1270"/>
          <wp:wrapSquare wrapText="largest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" t="-38" r="-9" b="-38"/>
                  <a:stretch>
                    <a:fillRect/>
                  </a:stretch>
                </pic:blipFill>
                <pic:spPr bwMode="auto">
                  <a:xfrm>
                    <a:off x="0" y="0"/>
                    <a:ext cx="7550785" cy="192278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5E5"/>
    <w:rsid w:val="002E7055"/>
    <w:rsid w:val="002F2F08"/>
    <w:rsid w:val="003267F8"/>
    <w:rsid w:val="004F54C3"/>
    <w:rsid w:val="006533AA"/>
    <w:rsid w:val="006A57EB"/>
    <w:rsid w:val="008C37ED"/>
    <w:rsid w:val="00924065"/>
    <w:rsid w:val="00B275E5"/>
    <w:rsid w:val="00EB1314"/>
    <w:rsid w:val="00F46918"/>
    <w:rsid w:val="00F84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E65993F-A523-4370-93AB-B28306C66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5E5"/>
    <w:pPr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275E5"/>
    <w:pPr>
      <w:suppressLineNumbers/>
      <w:tabs>
        <w:tab w:val="center" w:pos="4819"/>
        <w:tab w:val="right" w:pos="9638"/>
      </w:tabs>
    </w:pPr>
  </w:style>
  <w:style w:type="character" w:customStyle="1" w:styleId="CabealhoChar">
    <w:name w:val="Cabeçalho Char"/>
    <w:basedOn w:val="Fontepargpadro"/>
    <w:link w:val="Cabealho"/>
    <w:rsid w:val="00B275E5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Rodap">
    <w:name w:val="footer"/>
    <w:basedOn w:val="Normal"/>
    <w:link w:val="RodapChar"/>
    <w:rsid w:val="00B275E5"/>
    <w:pPr>
      <w:suppressLineNumbers/>
      <w:tabs>
        <w:tab w:val="center" w:pos="4819"/>
        <w:tab w:val="right" w:pos="9638"/>
      </w:tabs>
    </w:pPr>
  </w:style>
  <w:style w:type="character" w:customStyle="1" w:styleId="RodapChar">
    <w:name w:val="Rodapé Char"/>
    <w:basedOn w:val="Fontepargpadro"/>
    <w:link w:val="Rodap"/>
    <w:rsid w:val="00B275E5"/>
    <w:rPr>
      <w:rFonts w:ascii="Liberation Serif" w:eastAsia="SimSun" w:hAnsi="Liberation Serif" w:cs="Mang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238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Thais Campos</dc:creator>
  <cp:keywords/>
  <dc:description/>
  <cp:lastModifiedBy>Thais Campos</cp:lastModifiedBy>
  <cp:revision>3</cp:revision>
  <dcterms:created xsi:type="dcterms:W3CDTF">2020-07-15T22:16:00Z</dcterms:created>
  <dcterms:modified xsi:type="dcterms:W3CDTF">2020-07-16T17:10:00Z</dcterms:modified>
</cp:coreProperties>
</file>